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C66BB">
        <w:trPr>
          <w:trHeight w:hRule="exact" w:val="1528"/>
        </w:trPr>
        <w:tc>
          <w:tcPr>
            <w:tcW w:w="143" w:type="dxa"/>
          </w:tcPr>
          <w:p w:rsidR="003C66BB" w:rsidRDefault="003C66BB"/>
        </w:tc>
        <w:tc>
          <w:tcPr>
            <w:tcW w:w="285" w:type="dxa"/>
          </w:tcPr>
          <w:p w:rsidR="003C66BB" w:rsidRDefault="003C66BB"/>
        </w:tc>
        <w:tc>
          <w:tcPr>
            <w:tcW w:w="710" w:type="dxa"/>
          </w:tcPr>
          <w:p w:rsidR="003C66BB" w:rsidRDefault="003C66BB"/>
        </w:tc>
        <w:tc>
          <w:tcPr>
            <w:tcW w:w="1419" w:type="dxa"/>
          </w:tcPr>
          <w:p w:rsidR="003C66BB" w:rsidRDefault="003C66BB"/>
        </w:tc>
        <w:tc>
          <w:tcPr>
            <w:tcW w:w="1419" w:type="dxa"/>
          </w:tcPr>
          <w:p w:rsidR="003C66BB" w:rsidRDefault="003C66BB"/>
        </w:tc>
        <w:tc>
          <w:tcPr>
            <w:tcW w:w="710" w:type="dxa"/>
          </w:tcPr>
          <w:p w:rsidR="003C66BB" w:rsidRDefault="003C66BB"/>
        </w:tc>
        <w:tc>
          <w:tcPr>
            <w:tcW w:w="5543" w:type="dxa"/>
            <w:gridSpan w:val="4"/>
            <w:shd w:val="clear" w:color="000000" w:fill="FFFFFF"/>
            <w:tcMar>
              <w:left w:w="34" w:type="dxa"/>
              <w:right w:w="34" w:type="dxa"/>
            </w:tcMar>
          </w:tcPr>
          <w:p w:rsidR="003C66BB" w:rsidRDefault="002D186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3C66BB">
        <w:trPr>
          <w:trHeight w:hRule="exact" w:val="138"/>
        </w:trPr>
        <w:tc>
          <w:tcPr>
            <w:tcW w:w="143" w:type="dxa"/>
          </w:tcPr>
          <w:p w:rsidR="003C66BB" w:rsidRDefault="003C66BB"/>
        </w:tc>
        <w:tc>
          <w:tcPr>
            <w:tcW w:w="285" w:type="dxa"/>
          </w:tcPr>
          <w:p w:rsidR="003C66BB" w:rsidRDefault="003C66BB"/>
        </w:tc>
        <w:tc>
          <w:tcPr>
            <w:tcW w:w="710" w:type="dxa"/>
          </w:tcPr>
          <w:p w:rsidR="003C66BB" w:rsidRDefault="003C66BB"/>
        </w:tc>
        <w:tc>
          <w:tcPr>
            <w:tcW w:w="1419" w:type="dxa"/>
          </w:tcPr>
          <w:p w:rsidR="003C66BB" w:rsidRDefault="003C66BB"/>
        </w:tc>
        <w:tc>
          <w:tcPr>
            <w:tcW w:w="1419" w:type="dxa"/>
          </w:tcPr>
          <w:p w:rsidR="003C66BB" w:rsidRDefault="003C66BB"/>
        </w:tc>
        <w:tc>
          <w:tcPr>
            <w:tcW w:w="710" w:type="dxa"/>
          </w:tcPr>
          <w:p w:rsidR="003C66BB" w:rsidRDefault="003C66BB"/>
        </w:tc>
        <w:tc>
          <w:tcPr>
            <w:tcW w:w="426" w:type="dxa"/>
          </w:tcPr>
          <w:p w:rsidR="003C66BB" w:rsidRDefault="003C66BB"/>
        </w:tc>
        <w:tc>
          <w:tcPr>
            <w:tcW w:w="1277" w:type="dxa"/>
          </w:tcPr>
          <w:p w:rsidR="003C66BB" w:rsidRDefault="003C66BB"/>
        </w:tc>
        <w:tc>
          <w:tcPr>
            <w:tcW w:w="993" w:type="dxa"/>
          </w:tcPr>
          <w:p w:rsidR="003C66BB" w:rsidRDefault="003C66BB"/>
        </w:tc>
        <w:tc>
          <w:tcPr>
            <w:tcW w:w="2836" w:type="dxa"/>
          </w:tcPr>
          <w:p w:rsidR="003C66BB" w:rsidRDefault="003C66BB"/>
        </w:tc>
      </w:tr>
      <w:tr w:rsidR="003C66BB">
        <w:trPr>
          <w:trHeight w:hRule="exact" w:val="585"/>
        </w:trPr>
        <w:tc>
          <w:tcPr>
            <w:tcW w:w="10221" w:type="dxa"/>
            <w:gridSpan w:val="10"/>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C66BB" w:rsidRDefault="002D186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C66BB">
        <w:trPr>
          <w:trHeight w:hRule="exact" w:val="314"/>
        </w:trPr>
        <w:tc>
          <w:tcPr>
            <w:tcW w:w="10221" w:type="dxa"/>
            <w:gridSpan w:val="10"/>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C66BB">
        <w:trPr>
          <w:trHeight w:hRule="exact" w:val="211"/>
        </w:trPr>
        <w:tc>
          <w:tcPr>
            <w:tcW w:w="143" w:type="dxa"/>
          </w:tcPr>
          <w:p w:rsidR="003C66BB" w:rsidRDefault="003C66BB"/>
        </w:tc>
        <w:tc>
          <w:tcPr>
            <w:tcW w:w="285" w:type="dxa"/>
          </w:tcPr>
          <w:p w:rsidR="003C66BB" w:rsidRDefault="003C66BB"/>
        </w:tc>
        <w:tc>
          <w:tcPr>
            <w:tcW w:w="710" w:type="dxa"/>
          </w:tcPr>
          <w:p w:rsidR="003C66BB" w:rsidRDefault="003C66BB"/>
        </w:tc>
        <w:tc>
          <w:tcPr>
            <w:tcW w:w="1419" w:type="dxa"/>
          </w:tcPr>
          <w:p w:rsidR="003C66BB" w:rsidRDefault="003C66BB"/>
        </w:tc>
        <w:tc>
          <w:tcPr>
            <w:tcW w:w="1419" w:type="dxa"/>
          </w:tcPr>
          <w:p w:rsidR="003C66BB" w:rsidRDefault="003C66BB"/>
        </w:tc>
        <w:tc>
          <w:tcPr>
            <w:tcW w:w="710" w:type="dxa"/>
          </w:tcPr>
          <w:p w:rsidR="003C66BB" w:rsidRDefault="003C66BB"/>
        </w:tc>
        <w:tc>
          <w:tcPr>
            <w:tcW w:w="426" w:type="dxa"/>
          </w:tcPr>
          <w:p w:rsidR="003C66BB" w:rsidRDefault="003C66BB"/>
        </w:tc>
        <w:tc>
          <w:tcPr>
            <w:tcW w:w="1277" w:type="dxa"/>
          </w:tcPr>
          <w:p w:rsidR="003C66BB" w:rsidRDefault="003C66BB"/>
        </w:tc>
        <w:tc>
          <w:tcPr>
            <w:tcW w:w="993" w:type="dxa"/>
          </w:tcPr>
          <w:p w:rsidR="003C66BB" w:rsidRDefault="003C66BB"/>
        </w:tc>
        <w:tc>
          <w:tcPr>
            <w:tcW w:w="2836" w:type="dxa"/>
          </w:tcPr>
          <w:p w:rsidR="003C66BB" w:rsidRDefault="003C66BB"/>
        </w:tc>
      </w:tr>
      <w:tr w:rsidR="003C66BB">
        <w:trPr>
          <w:trHeight w:hRule="exact" w:val="277"/>
        </w:trPr>
        <w:tc>
          <w:tcPr>
            <w:tcW w:w="143" w:type="dxa"/>
          </w:tcPr>
          <w:p w:rsidR="003C66BB" w:rsidRDefault="003C66BB"/>
        </w:tc>
        <w:tc>
          <w:tcPr>
            <w:tcW w:w="285" w:type="dxa"/>
          </w:tcPr>
          <w:p w:rsidR="003C66BB" w:rsidRDefault="003C66BB"/>
        </w:tc>
        <w:tc>
          <w:tcPr>
            <w:tcW w:w="710" w:type="dxa"/>
          </w:tcPr>
          <w:p w:rsidR="003C66BB" w:rsidRDefault="003C66BB"/>
        </w:tc>
        <w:tc>
          <w:tcPr>
            <w:tcW w:w="1419" w:type="dxa"/>
          </w:tcPr>
          <w:p w:rsidR="003C66BB" w:rsidRDefault="003C66BB"/>
        </w:tc>
        <w:tc>
          <w:tcPr>
            <w:tcW w:w="1419" w:type="dxa"/>
          </w:tcPr>
          <w:p w:rsidR="003C66BB" w:rsidRDefault="003C66BB"/>
        </w:tc>
        <w:tc>
          <w:tcPr>
            <w:tcW w:w="710" w:type="dxa"/>
          </w:tcPr>
          <w:p w:rsidR="003C66BB" w:rsidRDefault="003C66BB"/>
        </w:tc>
        <w:tc>
          <w:tcPr>
            <w:tcW w:w="426" w:type="dxa"/>
          </w:tcPr>
          <w:p w:rsidR="003C66BB" w:rsidRDefault="003C66BB"/>
        </w:tc>
        <w:tc>
          <w:tcPr>
            <w:tcW w:w="1277" w:type="dxa"/>
          </w:tcPr>
          <w:p w:rsidR="003C66BB" w:rsidRDefault="003C66BB"/>
        </w:tc>
        <w:tc>
          <w:tcPr>
            <w:tcW w:w="3842" w:type="dxa"/>
            <w:gridSpan w:val="2"/>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УТВЕРЖДАЮ</w:t>
            </w:r>
          </w:p>
        </w:tc>
      </w:tr>
      <w:tr w:rsidR="003C66BB">
        <w:trPr>
          <w:trHeight w:hRule="exact" w:val="972"/>
        </w:trPr>
        <w:tc>
          <w:tcPr>
            <w:tcW w:w="143" w:type="dxa"/>
          </w:tcPr>
          <w:p w:rsidR="003C66BB" w:rsidRDefault="003C66BB"/>
        </w:tc>
        <w:tc>
          <w:tcPr>
            <w:tcW w:w="285" w:type="dxa"/>
          </w:tcPr>
          <w:p w:rsidR="003C66BB" w:rsidRDefault="003C66BB"/>
        </w:tc>
        <w:tc>
          <w:tcPr>
            <w:tcW w:w="710" w:type="dxa"/>
          </w:tcPr>
          <w:p w:rsidR="003C66BB" w:rsidRDefault="003C66BB"/>
        </w:tc>
        <w:tc>
          <w:tcPr>
            <w:tcW w:w="1419" w:type="dxa"/>
          </w:tcPr>
          <w:p w:rsidR="003C66BB" w:rsidRDefault="003C66BB"/>
        </w:tc>
        <w:tc>
          <w:tcPr>
            <w:tcW w:w="1419" w:type="dxa"/>
          </w:tcPr>
          <w:p w:rsidR="003C66BB" w:rsidRDefault="003C66BB"/>
        </w:tc>
        <w:tc>
          <w:tcPr>
            <w:tcW w:w="710" w:type="dxa"/>
          </w:tcPr>
          <w:p w:rsidR="003C66BB" w:rsidRDefault="003C66BB"/>
        </w:tc>
        <w:tc>
          <w:tcPr>
            <w:tcW w:w="426" w:type="dxa"/>
          </w:tcPr>
          <w:p w:rsidR="003C66BB" w:rsidRDefault="003C66BB"/>
        </w:tc>
        <w:tc>
          <w:tcPr>
            <w:tcW w:w="1277" w:type="dxa"/>
          </w:tcPr>
          <w:p w:rsidR="003C66BB" w:rsidRDefault="003C66BB"/>
        </w:tc>
        <w:tc>
          <w:tcPr>
            <w:tcW w:w="3842" w:type="dxa"/>
            <w:gridSpan w:val="2"/>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C66BB" w:rsidRDefault="003C66BB">
            <w:pPr>
              <w:spacing w:after="0" w:line="240" w:lineRule="auto"/>
              <w:jc w:val="center"/>
              <w:rPr>
                <w:sz w:val="24"/>
                <w:szCs w:val="24"/>
              </w:rPr>
            </w:pPr>
          </w:p>
          <w:p w:rsidR="003C66BB" w:rsidRDefault="002D186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C66BB">
        <w:trPr>
          <w:trHeight w:hRule="exact" w:val="277"/>
        </w:trPr>
        <w:tc>
          <w:tcPr>
            <w:tcW w:w="143" w:type="dxa"/>
          </w:tcPr>
          <w:p w:rsidR="003C66BB" w:rsidRDefault="003C66BB"/>
        </w:tc>
        <w:tc>
          <w:tcPr>
            <w:tcW w:w="285" w:type="dxa"/>
          </w:tcPr>
          <w:p w:rsidR="003C66BB" w:rsidRDefault="003C66BB"/>
        </w:tc>
        <w:tc>
          <w:tcPr>
            <w:tcW w:w="710" w:type="dxa"/>
          </w:tcPr>
          <w:p w:rsidR="003C66BB" w:rsidRDefault="003C66BB"/>
        </w:tc>
        <w:tc>
          <w:tcPr>
            <w:tcW w:w="1419" w:type="dxa"/>
          </w:tcPr>
          <w:p w:rsidR="003C66BB" w:rsidRDefault="003C66BB"/>
        </w:tc>
        <w:tc>
          <w:tcPr>
            <w:tcW w:w="1419" w:type="dxa"/>
          </w:tcPr>
          <w:p w:rsidR="003C66BB" w:rsidRDefault="003C66BB"/>
        </w:tc>
        <w:tc>
          <w:tcPr>
            <w:tcW w:w="710" w:type="dxa"/>
          </w:tcPr>
          <w:p w:rsidR="003C66BB" w:rsidRDefault="003C66BB"/>
        </w:tc>
        <w:tc>
          <w:tcPr>
            <w:tcW w:w="426" w:type="dxa"/>
          </w:tcPr>
          <w:p w:rsidR="003C66BB" w:rsidRDefault="003C66BB"/>
        </w:tc>
        <w:tc>
          <w:tcPr>
            <w:tcW w:w="1277" w:type="dxa"/>
          </w:tcPr>
          <w:p w:rsidR="003C66BB" w:rsidRDefault="003C66BB"/>
        </w:tc>
        <w:tc>
          <w:tcPr>
            <w:tcW w:w="3842" w:type="dxa"/>
            <w:gridSpan w:val="2"/>
            <w:shd w:val="clear" w:color="000000" w:fill="FFFFFF"/>
            <w:tcMar>
              <w:left w:w="34" w:type="dxa"/>
              <w:right w:w="34" w:type="dxa"/>
            </w:tcMar>
          </w:tcPr>
          <w:p w:rsidR="003C66BB" w:rsidRDefault="002D1868">
            <w:pPr>
              <w:spacing w:after="0" w:line="240" w:lineRule="auto"/>
              <w:jc w:val="right"/>
              <w:rPr>
                <w:sz w:val="24"/>
                <w:szCs w:val="24"/>
              </w:rPr>
            </w:pPr>
            <w:r>
              <w:rPr>
                <w:rFonts w:ascii="Times New Roman" w:hAnsi="Times New Roman" w:cs="Times New Roman"/>
                <w:color w:val="000000"/>
                <w:sz w:val="24"/>
                <w:szCs w:val="24"/>
              </w:rPr>
              <w:t>30.08.2021 г.</w:t>
            </w:r>
          </w:p>
        </w:tc>
      </w:tr>
      <w:tr w:rsidR="003C66BB">
        <w:trPr>
          <w:trHeight w:hRule="exact" w:val="277"/>
        </w:trPr>
        <w:tc>
          <w:tcPr>
            <w:tcW w:w="143" w:type="dxa"/>
          </w:tcPr>
          <w:p w:rsidR="003C66BB" w:rsidRDefault="003C66BB"/>
        </w:tc>
        <w:tc>
          <w:tcPr>
            <w:tcW w:w="285" w:type="dxa"/>
          </w:tcPr>
          <w:p w:rsidR="003C66BB" w:rsidRDefault="003C66BB"/>
        </w:tc>
        <w:tc>
          <w:tcPr>
            <w:tcW w:w="710" w:type="dxa"/>
          </w:tcPr>
          <w:p w:rsidR="003C66BB" w:rsidRDefault="003C66BB"/>
        </w:tc>
        <w:tc>
          <w:tcPr>
            <w:tcW w:w="1419" w:type="dxa"/>
          </w:tcPr>
          <w:p w:rsidR="003C66BB" w:rsidRDefault="003C66BB"/>
        </w:tc>
        <w:tc>
          <w:tcPr>
            <w:tcW w:w="1419" w:type="dxa"/>
          </w:tcPr>
          <w:p w:rsidR="003C66BB" w:rsidRDefault="003C66BB"/>
        </w:tc>
        <w:tc>
          <w:tcPr>
            <w:tcW w:w="710" w:type="dxa"/>
          </w:tcPr>
          <w:p w:rsidR="003C66BB" w:rsidRDefault="003C66BB"/>
        </w:tc>
        <w:tc>
          <w:tcPr>
            <w:tcW w:w="426" w:type="dxa"/>
          </w:tcPr>
          <w:p w:rsidR="003C66BB" w:rsidRDefault="003C66BB"/>
        </w:tc>
        <w:tc>
          <w:tcPr>
            <w:tcW w:w="1277" w:type="dxa"/>
          </w:tcPr>
          <w:p w:rsidR="003C66BB" w:rsidRDefault="003C66BB"/>
        </w:tc>
        <w:tc>
          <w:tcPr>
            <w:tcW w:w="993" w:type="dxa"/>
          </w:tcPr>
          <w:p w:rsidR="003C66BB" w:rsidRDefault="003C66BB"/>
        </w:tc>
        <w:tc>
          <w:tcPr>
            <w:tcW w:w="2836" w:type="dxa"/>
          </w:tcPr>
          <w:p w:rsidR="003C66BB" w:rsidRDefault="003C66BB"/>
        </w:tc>
      </w:tr>
      <w:tr w:rsidR="003C66BB">
        <w:trPr>
          <w:trHeight w:hRule="exact" w:val="416"/>
        </w:trPr>
        <w:tc>
          <w:tcPr>
            <w:tcW w:w="10221" w:type="dxa"/>
            <w:gridSpan w:val="10"/>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C66BB">
        <w:trPr>
          <w:trHeight w:hRule="exact" w:val="775"/>
        </w:trPr>
        <w:tc>
          <w:tcPr>
            <w:tcW w:w="143" w:type="dxa"/>
          </w:tcPr>
          <w:p w:rsidR="003C66BB" w:rsidRDefault="003C66BB"/>
        </w:tc>
        <w:tc>
          <w:tcPr>
            <w:tcW w:w="285" w:type="dxa"/>
          </w:tcPr>
          <w:p w:rsidR="003C66BB" w:rsidRDefault="003C66BB"/>
        </w:tc>
        <w:tc>
          <w:tcPr>
            <w:tcW w:w="710" w:type="dxa"/>
          </w:tcPr>
          <w:p w:rsidR="003C66BB" w:rsidRDefault="003C66BB"/>
        </w:tc>
        <w:tc>
          <w:tcPr>
            <w:tcW w:w="1419" w:type="dxa"/>
          </w:tcPr>
          <w:p w:rsidR="003C66BB" w:rsidRDefault="003C66BB"/>
        </w:tc>
        <w:tc>
          <w:tcPr>
            <w:tcW w:w="4834" w:type="dxa"/>
            <w:gridSpan w:val="5"/>
            <w:shd w:val="clear" w:color="000000" w:fill="FFFFFF"/>
            <w:tcMar>
              <w:left w:w="34" w:type="dxa"/>
              <w:right w:w="34" w:type="dxa"/>
            </w:tcMar>
          </w:tcPr>
          <w:p w:rsidR="003C66BB" w:rsidRDefault="002D1868">
            <w:pPr>
              <w:spacing w:after="0" w:line="240" w:lineRule="auto"/>
              <w:jc w:val="center"/>
              <w:rPr>
                <w:sz w:val="32"/>
                <w:szCs w:val="32"/>
              </w:rPr>
            </w:pPr>
            <w:r>
              <w:rPr>
                <w:rFonts w:ascii="Times New Roman" w:hAnsi="Times New Roman" w:cs="Times New Roman"/>
                <w:color w:val="000000"/>
                <w:sz w:val="32"/>
                <w:szCs w:val="32"/>
              </w:rPr>
              <w:t>Маркетинг персонала</w:t>
            </w:r>
          </w:p>
          <w:p w:rsidR="003C66BB" w:rsidRDefault="002D1868">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3C66BB" w:rsidRDefault="003C66BB"/>
        </w:tc>
      </w:tr>
      <w:tr w:rsidR="003C66BB">
        <w:trPr>
          <w:trHeight w:hRule="exact" w:val="277"/>
        </w:trPr>
        <w:tc>
          <w:tcPr>
            <w:tcW w:w="10221" w:type="dxa"/>
            <w:gridSpan w:val="10"/>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C66BB">
        <w:trPr>
          <w:trHeight w:hRule="exact" w:val="1125"/>
        </w:trPr>
        <w:tc>
          <w:tcPr>
            <w:tcW w:w="143" w:type="dxa"/>
          </w:tcPr>
          <w:p w:rsidR="003C66BB" w:rsidRDefault="003C66BB"/>
        </w:tc>
        <w:tc>
          <w:tcPr>
            <w:tcW w:w="285" w:type="dxa"/>
          </w:tcPr>
          <w:p w:rsidR="003C66BB" w:rsidRDefault="003C66BB"/>
        </w:tc>
        <w:tc>
          <w:tcPr>
            <w:tcW w:w="9795" w:type="dxa"/>
            <w:gridSpan w:val="8"/>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C66BB" w:rsidRDefault="002D186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3C66BB" w:rsidRDefault="002D18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C66BB">
        <w:trPr>
          <w:trHeight w:hRule="exact" w:val="833"/>
        </w:trPr>
        <w:tc>
          <w:tcPr>
            <w:tcW w:w="10221" w:type="dxa"/>
            <w:gridSpan w:val="10"/>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C66BB">
        <w:trPr>
          <w:trHeight w:hRule="exact" w:val="277"/>
        </w:trPr>
        <w:tc>
          <w:tcPr>
            <w:tcW w:w="3984" w:type="dxa"/>
            <w:gridSpan w:val="5"/>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C66BB" w:rsidRDefault="003C66BB"/>
        </w:tc>
        <w:tc>
          <w:tcPr>
            <w:tcW w:w="426" w:type="dxa"/>
          </w:tcPr>
          <w:p w:rsidR="003C66BB" w:rsidRDefault="003C66BB"/>
        </w:tc>
        <w:tc>
          <w:tcPr>
            <w:tcW w:w="1277" w:type="dxa"/>
          </w:tcPr>
          <w:p w:rsidR="003C66BB" w:rsidRDefault="003C66BB"/>
        </w:tc>
        <w:tc>
          <w:tcPr>
            <w:tcW w:w="993" w:type="dxa"/>
          </w:tcPr>
          <w:p w:rsidR="003C66BB" w:rsidRDefault="003C66BB"/>
        </w:tc>
        <w:tc>
          <w:tcPr>
            <w:tcW w:w="2836" w:type="dxa"/>
          </w:tcPr>
          <w:p w:rsidR="003C66BB" w:rsidRDefault="003C66BB"/>
        </w:tc>
      </w:tr>
      <w:tr w:rsidR="003C66BB">
        <w:trPr>
          <w:trHeight w:hRule="exact" w:val="155"/>
        </w:trPr>
        <w:tc>
          <w:tcPr>
            <w:tcW w:w="143" w:type="dxa"/>
          </w:tcPr>
          <w:p w:rsidR="003C66BB" w:rsidRDefault="003C66BB"/>
        </w:tc>
        <w:tc>
          <w:tcPr>
            <w:tcW w:w="285" w:type="dxa"/>
          </w:tcPr>
          <w:p w:rsidR="003C66BB" w:rsidRDefault="003C66BB"/>
        </w:tc>
        <w:tc>
          <w:tcPr>
            <w:tcW w:w="710" w:type="dxa"/>
          </w:tcPr>
          <w:p w:rsidR="003C66BB" w:rsidRDefault="003C66BB"/>
        </w:tc>
        <w:tc>
          <w:tcPr>
            <w:tcW w:w="1419" w:type="dxa"/>
          </w:tcPr>
          <w:p w:rsidR="003C66BB" w:rsidRDefault="003C66BB"/>
        </w:tc>
        <w:tc>
          <w:tcPr>
            <w:tcW w:w="1419" w:type="dxa"/>
          </w:tcPr>
          <w:p w:rsidR="003C66BB" w:rsidRDefault="003C66BB"/>
        </w:tc>
        <w:tc>
          <w:tcPr>
            <w:tcW w:w="710" w:type="dxa"/>
          </w:tcPr>
          <w:p w:rsidR="003C66BB" w:rsidRDefault="003C66BB"/>
        </w:tc>
        <w:tc>
          <w:tcPr>
            <w:tcW w:w="426" w:type="dxa"/>
          </w:tcPr>
          <w:p w:rsidR="003C66BB" w:rsidRDefault="003C66BB"/>
        </w:tc>
        <w:tc>
          <w:tcPr>
            <w:tcW w:w="1277" w:type="dxa"/>
          </w:tcPr>
          <w:p w:rsidR="003C66BB" w:rsidRDefault="003C66BB"/>
        </w:tc>
        <w:tc>
          <w:tcPr>
            <w:tcW w:w="993" w:type="dxa"/>
          </w:tcPr>
          <w:p w:rsidR="003C66BB" w:rsidRDefault="003C66BB"/>
        </w:tc>
        <w:tc>
          <w:tcPr>
            <w:tcW w:w="2836" w:type="dxa"/>
          </w:tcPr>
          <w:p w:rsidR="003C66BB" w:rsidRDefault="003C66BB"/>
        </w:tc>
      </w:tr>
      <w:tr w:rsidR="003C66B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C66B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C66B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3C66BB">
        <w:trPr>
          <w:trHeight w:hRule="exact" w:val="124"/>
        </w:trPr>
        <w:tc>
          <w:tcPr>
            <w:tcW w:w="143" w:type="dxa"/>
          </w:tcPr>
          <w:p w:rsidR="003C66BB" w:rsidRDefault="003C66BB"/>
        </w:tc>
        <w:tc>
          <w:tcPr>
            <w:tcW w:w="285" w:type="dxa"/>
          </w:tcPr>
          <w:p w:rsidR="003C66BB" w:rsidRDefault="003C66BB"/>
        </w:tc>
        <w:tc>
          <w:tcPr>
            <w:tcW w:w="710" w:type="dxa"/>
          </w:tcPr>
          <w:p w:rsidR="003C66BB" w:rsidRDefault="003C66BB"/>
        </w:tc>
        <w:tc>
          <w:tcPr>
            <w:tcW w:w="1419" w:type="dxa"/>
          </w:tcPr>
          <w:p w:rsidR="003C66BB" w:rsidRDefault="003C66BB"/>
        </w:tc>
        <w:tc>
          <w:tcPr>
            <w:tcW w:w="1419" w:type="dxa"/>
          </w:tcPr>
          <w:p w:rsidR="003C66BB" w:rsidRDefault="003C66BB"/>
        </w:tc>
        <w:tc>
          <w:tcPr>
            <w:tcW w:w="710" w:type="dxa"/>
          </w:tcPr>
          <w:p w:rsidR="003C66BB" w:rsidRDefault="003C66BB"/>
        </w:tc>
        <w:tc>
          <w:tcPr>
            <w:tcW w:w="426" w:type="dxa"/>
          </w:tcPr>
          <w:p w:rsidR="003C66BB" w:rsidRDefault="003C66BB"/>
        </w:tc>
        <w:tc>
          <w:tcPr>
            <w:tcW w:w="1277" w:type="dxa"/>
          </w:tcPr>
          <w:p w:rsidR="003C66BB" w:rsidRDefault="003C66BB"/>
        </w:tc>
        <w:tc>
          <w:tcPr>
            <w:tcW w:w="993" w:type="dxa"/>
          </w:tcPr>
          <w:p w:rsidR="003C66BB" w:rsidRDefault="003C66BB"/>
        </w:tc>
        <w:tc>
          <w:tcPr>
            <w:tcW w:w="2836" w:type="dxa"/>
          </w:tcPr>
          <w:p w:rsidR="003C66BB" w:rsidRDefault="003C66BB"/>
        </w:tc>
      </w:tr>
      <w:tr w:rsidR="003C66BB">
        <w:trPr>
          <w:trHeight w:hRule="exact" w:val="277"/>
        </w:trPr>
        <w:tc>
          <w:tcPr>
            <w:tcW w:w="5118" w:type="dxa"/>
            <w:gridSpan w:val="7"/>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C66BB">
        <w:trPr>
          <w:trHeight w:hRule="exact" w:val="577"/>
        </w:trPr>
        <w:tc>
          <w:tcPr>
            <w:tcW w:w="143" w:type="dxa"/>
          </w:tcPr>
          <w:p w:rsidR="003C66BB" w:rsidRDefault="003C66BB"/>
        </w:tc>
        <w:tc>
          <w:tcPr>
            <w:tcW w:w="285" w:type="dxa"/>
          </w:tcPr>
          <w:p w:rsidR="003C66BB" w:rsidRDefault="003C66BB"/>
        </w:tc>
        <w:tc>
          <w:tcPr>
            <w:tcW w:w="710" w:type="dxa"/>
          </w:tcPr>
          <w:p w:rsidR="003C66BB" w:rsidRDefault="003C66BB"/>
        </w:tc>
        <w:tc>
          <w:tcPr>
            <w:tcW w:w="1419" w:type="dxa"/>
          </w:tcPr>
          <w:p w:rsidR="003C66BB" w:rsidRDefault="003C66BB"/>
        </w:tc>
        <w:tc>
          <w:tcPr>
            <w:tcW w:w="1419" w:type="dxa"/>
          </w:tcPr>
          <w:p w:rsidR="003C66BB" w:rsidRDefault="003C66BB"/>
        </w:tc>
        <w:tc>
          <w:tcPr>
            <w:tcW w:w="710" w:type="dxa"/>
          </w:tcPr>
          <w:p w:rsidR="003C66BB" w:rsidRDefault="003C66BB"/>
        </w:tc>
        <w:tc>
          <w:tcPr>
            <w:tcW w:w="426" w:type="dxa"/>
          </w:tcPr>
          <w:p w:rsidR="003C66BB" w:rsidRDefault="003C66BB"/>
        </w:tc>
        <w:tc>
          <w:tcPr>
            <w:tcW w:w="5118" w:type="dxa"/>
            <w:gridSpan w:val="3"/>
            <w:vMerge/>
            <w:shd w:val="clear" w:color="000000" w:fill="FFFFFF"/>
            <w:tcMar>
              <w:left w:w="34" w:type="dxa"/>
              <w:right w:w="34" w:type="dxa"/>
            </w:tcMar>
          </w:tcPr>
          <w:p w:rsidR="003C66BB" w:rsidRDefault="003C66BB"/>
        </w:tc>
      </w:tr>
      <w:tr w:rsidR="003C66BB">
        <w:trPr>
          <w:trHeight w:hRule="exact" w:val="2967"/>
        </w:trPr>
        <w:tc>
          <w:tcPr>
            <w:tcW w:w="143" w:type="dxa"/>
          </w:tcPr>
          <w:p w:rsidR="003C66BB" w:rsidRDefault="003C66BB"/>
        </w:tc>
        <w:tc>
          <w:tcPr>
            <w:tcW w:w="285" w:type="dxa"/>
          </w:tcPr>
          <w:p w:rsidR="003C66BB" w:rsidRDefault="003C66BB"/>
        </w:tc>
        <w:tc>
          <w:tcPr>
            <w:tcW w:w="710" w:type="dxa"/>
          </w:tcPr>
          <w:p w:rsidR="003C66BB" w:rsidRDefault="003C66BB"/>
        </w:tc>
        <w:tc>
          <w:tcPr>
            <w:tcW w:w="1419" w:type="dxa"/>
          </w:tcPr>
          <w:p w:rsidR="003C66BB" w:rsidRDefault="003C66BB"/>
        </w:tc>
        <w:tc>
          <w:tcPr>
            <w:tcW w:w="1419" w:type="dxa"/>
          </w:tcPr>
          <w:p w:rsidR="003C66BB" w:rsidRDefault="003C66BB"/>
        </w:tc>
        <w:tc>
          <w:tcPr>
            <w:tcW w:w="710" w:type="dxa"/>
          </w:tcPr>
          <w:p w:rsidR="003C66BB" w:rsidRDefault="003C66BB"/>
        </w:tc>
        <w:tc>
          <w:tcPr>
            <w:tcW w:w="426" w:type="dxa"/>
          </w:tcPr>
          <w:p w:rsidR="003C66BB" w:rsidRDefault="003C66BB"/>
        </w:tc>
        <w:tc>
          <w:tcPr>
            <w:tcW w:w="1277" w:type="dxa"/>
          </w:tcPr>
          <w:p w:rsidR="003C66BB" w:rsidRDefault="003C66BB"/>
        </w:tc>
        <w:tc>
          <w:tcPr>
            <w:tcW w:w="993" w:type="dxa"/>
          </w:tcPr>
          <w:p w:rsidR="003C66BB" w:rsidRDefault="003C66BB"/>
        </w:tc>
        <w:tc>
          <w:tcPr>
            <w:tcW w:w="2836" w:type="dxa"/>
          </w:tcPr>
          <w:p w:rsidR="003C66BB" w:rsidRDefault="003C66BB"/>
        </w:tc>
      </w:tr>
      <w:tr w:rsidR="003C66BB">
        <w:trPr>
          <w:trHeight w:hRule="exact" w:val="277"/>
        </w:trPr>
        <w:tc>
          <w:tcPr>
            <w:tcW w:w="143" w:type="dxa"/>
          </w:tcPr>
          <w:p w:rsidR="003C66BB" w:rsidRDefault="003C66BB"/>
        </w:tc>
        <w:tc>
          <w:tcPr>
            <w:tcW w:w="10079" w:type="dxa"/>
            <w:gridSpan w:val="9"/>
            <w:vMerge w:val="restart"/>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C66BB">
        <w:trPr>
          <w:trHeight w:hRule="exact" w:val="138"/>
        </w:trPr>
        <w:tc>
          <w:tcPr>
            <w:tcW w:w="143" w:type="dxa"/>
          </w:tcPr>
          <w:p w:rsidR="003C66BB" w:rsidRDefault="003C66BB"/>
        </w:tc>
        <w:tc>
          <w:tcPr>
            <w:tcW w:w="10079" w:type="dxa"/>
            <w:gridSpan w:val="9"/>
            <w:vMerge/>
            <w:shd w:val="clear" w:color="000000" w:fill="FFFFFF"/>
            <w:tcMar>
              <w:left w:w="34" w:type="dxa"/>
              <w:right w:w="34" w:type="dxa"/>
            </w:tcMar>
          </w:tcPr>
          <w:p w:rsidR="003C66BB" w:rsidRDefault="003C66BB"/>
        </w:tc>
      </w:tr>
      <w:tr w:rsidR="003C66BB">
        <w:trPr>
          <w:trHeight w:hRule="exact" w:val="1666"/>
        </w:trPr>
        <w:tc>
          <w:tcPr>
            <w:tcW w:w="143" w:type="dxa"/>
          </w:tcPr>
          <w:p w:rsidR="003C66BB" w:rsidRDefault="003C66BB"/>
        </w:tc>
        <w:tc>
          <w:tcPr>
            <w:tcW w:w="10079" w:type="dxa"/>
            <w:gridSpan w:val="9"/>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C66BB" w:rsidRDefault="003C66BB">
            <w:pPr>
              <w:spacing w:after="0" w:line="240" w:lineRule="auto"/>
              <w:jc w:val="center"/>
              <w:rPr>
                <w:sz w:val="24"/>
                <w:szCs w:val="24"/>
              </w:rPr>
            </w:pPr>
          </w:p>
          <w:p w:rsidR="003C66BB" w:rsidRDefault="002D186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C66BB" w:rsidRDefault="003C66BB">
            <w:pPr>
              <w:spacing w:after="0" w:line="240" w:lineRule="auto"/>
              <w:jc w:val="center"/>
              <w:rPr>
                <w:sz w:val="24"/>
                <w:szCs w:val="24"/>
              </w:rPr>
            </w:pPr>
          </w:p>
          <w:p w:rsidR="003C66BB" w:rsidRDefault="002D1868">
            <w:pPr>
              <w:spacing w:after="0" w:line="240" w:lineRule="auto"/>
              <w:jc w:val="center"/>
              <w:rPr>
                <w:sz w:val="24"/>
                <w:szCs w:val="24"/>
              </w:rPr>
            </w:pPr>
            <w:r>
              <w:rPr>
                <w:rFonts w:ascii="Times New Roman" w:hAnsi="Times New Roman" w:cs="Times New Roman"/>
                <w:color w:val="000000"/>
                <w:sz w:val="24"/>
                <w:szCs w:val="24"/>
              </w:rPr>
              <w:t>Омск, 2021</w:t>
            </w:r>
          </w:p>
        </w:tc>
      </w:tr>
    </w:tbl>
    <w:p w:rsidR="003C66BB" w:rsidRDefault="002D186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C66BB">
        <w:trPr>
          <w:trHeight w:hRule="exact" w:val="2222"/>
        </w:trPr>
        <w:tc>
          <w:tcPr>
            <w:tcW w:w="10788"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lastRenderedPageBreak/>
              <w:t>Составитель:</w:t>
            </w:r>
          </w:p>
          <w:p w:rsidR="003C66BB" w:rsidRDefault="003C66BB">
            <w:pPr>
              <w:spacing w:after="0" w:line="240" w:lineRule="auto"/>
              <w:rPr>
                <w:sz w:val="24"/>
                <w:szCs w:val="24"/>
              </w:rPr>
            </w:pPr>
          </w:p>
          <w:p w:rsidR="003C66BB" w:rsidRDefault="002D1868">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3C66BB" w:rsidRDefault="003C66BB">
            <w:pPr>
              <w:spacing w:after="0" w:line="240" w:lineRule="auto"/>
              <w:rPr>
                <w:sz w:val="24"/>
                <w:szCs w:val="24"/>
              </w:rPr>
            </w:pPr>
          </w:p>
          <w:p w:rsidR="003C66BB" w:rsidRDefault="002D186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C66BB" w:rsidRDefault="002D1868">
            <w:pPr>
              <w:spacing w:after="0" w:line="240" w:lineRule="auto"/>
              <w:rPr>
                <w:sz w:val="24"/>
                <w:szCs w:val="24"/>
              </w:rPr>
            </w:pPr>
            <w:r>
              <w:rPr>
                <w:rFonts w:ascii="Times New Roman" w:hAnsi="Times New Roman" w:cs="Times New Roman"/>
                <w:color w:val="000000"/>
                <w:sz w:val="24"/>
                <w:szCs w:val="24"/>
              </w:rPr>
              <w:t>Протокол от 30.08.2021 г.  №1</w:t>
            </w:r>
          </w:p>
        </w:tc>
      </w:tr>
      <w:tr w:rsidR="003C66BB">
        <w:trPr>
          <w:trHeight w:hRule="exact" w:val="277"/>
        </w:trPr>
        <w:tc>
          <w:tcPr>
            <w:tcW w:w="10788"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C66BB" w:rsidRDefault="002D1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6BB">
        <w:trPr>
          <w:trHeight w:hRule="exact" w:val="277"/>
        </w:trPr>
        <w:tc>
          <w:tcPr>
            <w:tcW w:w="9654" w:type="dxa"/>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C66BB">
        <w:trPr>
          <w:trHeight w:hRule="exact" w:val="555"/>
        </w:trPr>
        <w:tc>
          <w:tcPr>
            <w:tcW w:w="9640" w:type="dxa"/>
          </w:tcPr>
          <w:p w:rsidR="003C66BB" w:rsidRDefault="003C66BB"/>
        </w:tc>
      </w:tr>
      <w:tr w:rsidR="003C66BB">
        <w:trPr>
          <w:trHeight w:hRule="exact" w:val="8751"/>
        </w:trPr>
        <w:tc>
          <w:tcPr>
            <w:tcW w:w="9654"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C66BB" w:rsidRDefault="002D186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C66BB" w:rsidRDefault="002D186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C66BB" w:rsidRDefault="002D186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C66BB" w:rsidRDefault="002D186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C66BB" w:rsidRDefault="002D186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C66BB" w:rsidRDefault="002D186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C66BB" w:rsidRDefault="002D186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C66BB" w:rsidRDefault="002D186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C66BB" w:rsidRDefault="002D186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C66BB" w:rsidRDefault="002D186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C66BB" w:rsidRDefault="002D186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C66BB" w:rsidRDefault="002D1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6BB">
        <w:trPr>
          <w:trHeight w:hRule="exact" w:val="277"/>
        </w:trPr>
        <w:tc>
          <w:tcPr>
            <w:tcW w:w="9654"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C66BB">
        <w:trPr>
          <w:trHeight w:hRule="exact" w:val="14889"/>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C66BB" w:rsidRDefault="002D186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C66BB" w:rsidRDefault="002D186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C66BB" w:rsidRDefault="002D186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C66BB" w:rsidRDefault="002D186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66BB" w:rsidRDefault="002D18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66BB" w:rsidRDefault="002D186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66BB" w:rsidRDefault="002D186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C66BB" w:rsidRDefault="002D18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66BB" w:rsidRDefault="002D186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3C66BB" w:rsidRDefault="002D186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«Маркетинг персонала» в течение 2021/2022 учебного года:</w:t>
            </w:r>
          </w:p>
          <w:p w:rsidR="003C66BB" w:rsidRDefault="002D186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C66BB" w:rsidRDefault="002D1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6BB">
        <w:trPr>
          <w:trHeight w:hRule="exact" w:val="1125"/>
        </w:trPr>
        <w:tc>
          <w:tcPr>
            <w:tcW w:w="9654"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К.М.01.02 «Маркетинг персонала».</w:t>
            </w:r>
          </w:p>
          <w:p w:rsidR="003C66BB" w:rsidRDefault="002D186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C66BB">
        <w:trPr>
          <w:trHeight w:hRule="exact" w:val="139"/>
        </w:trPr>
        <w:tc>
          <w:tcPr>
            <w:tcW w:w="9640" w:type="dxa"/>
          </w:tcPr>
          <w:p w:rsidR="003C66BB" w:rsidRDefault="003C66BB"/>
        </w:tc>
      </w:tr>
      <w:tr w:rsidR="003C66BB">
        <w:trPr>
          <w:trHeight w:hRule="exact" w:val="3260"/>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C66BB" w:rsidRDefault="002D186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«Маркетинг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C66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t>Код компетенции: ПК-1</w:t>
            </w:r>
          </w:p>
          <w:p w:rsidR="003C66BB" w:rsidRDefault="002D1868">
            <w:pPr>
              <w:spacing w:after="0" w:line="240" w:lineRule="auto"/>
              <w:rPr>
                <w:sz w:val="24"/>
                <w:szCs w:val="24"/>
              </w:rPr>
            </w:pPr>
            <w:r>
              <w:rPr>
                <w:rFonts w:ascii="Times New Roman" w:hAnsi="Times New Roman" w:cs="Times New Roman"/>
                <w:b/>
                <w:color w:val="000000"/>
                <w:sz w:val="24"/>
                <w:szCs w:val="24"/>
              </w:rPr>
              <w:t>Способен оценить потребность в трудовых ресурсах и составить профиль должности</w:t>
            </w:r>
          </w:p>
        </w:tc>
      </w:tr>
      <w:tr w:rsidR="003C66BB">
        <w:trPr>
          <w:trHeight w:hRule="exact" w:val="585"/>
        </w:trPr>
        <w:tc>
          <w:tcPr>
            <w:tcW w:w="9654" w:type="dxa"/>
            <w:shd w:val="clear" w:color="000000" w:fill="FFFFFF"/>
            <w:tcMar>
              <w:left w:w="34" w:type="dxa"/>
              <w:right w:w="34" w:type="dxa"/>
            </w:tcMar>
          </w:tcPr>
          <w:p w:rsidR="003C66BB" w:rsidRDefault="003C66BB">
            <w:pPr>
              <w:spacing w:after="0" w:line="240" w:lineRule="auto"/>
              <w:rPr>
                <w:sz w:val="24"/>
                <w:szCs w:val="24"/>
              </w:rPr>
            </w:pPr>
          </w:p>
          <w:p w:rsidR="003C66BB" w:rsidRDefault="002D18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66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ПК-1.1 знать специфику профессии и отрасли, для которой осуществляется подбор кандидатов</w:t>
            </w:r>
          </w:p>
        </w:tc>
      </w:tr>
      <w:tr w:rsidR="003C66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ПК-1.5 уметь собирать и структурировать информацию о профиле должности</w:t>
            </w:r>
          </w:p>
        </w:tc>
      </w:tr>
      <w:tr w:rsidR="003C66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ПК-1.9 владеть навыками анализа и структурирования информации о работодателе</w:t>
            </w:r>
          </w:p>
        </w:tc>
      </w:tr>
      <w:tr w:rsidR="003C66BB">
        <w:trPr>
          <w:trHeight w:hRule="exact" w:val="277"/>
        </w:trPr>
        <w:tc>
          <w:tcPr>
            <w:tcW w:w="9640" w:type="dxa"/>
          </w:tcPr>
          <w:p w:rsidR="003C66BB" w:rsidRDefault="003C66BB"/>
        </w:tc>
      </w:tr>
      <w:tr w:rsidR="003C66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t>Код компетенции: ПК-3</w:t>
            </w:r>
          </w:p>
          <w:p w:rsidR="003C66BB" w:rsidRDefault="002D1868">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3C66BB">
        <w:trPr>
          <w:trHeight w:hRule="exact" w:val="585"/>
        </w:trPr>
        <w:tc>
          <w:tcPr>
            <w:tcW w:w="9654" w:type="dxa"/>
            <w:shd w:val="clear" w:color="000000" w:fill="FFFFFF"/>
            <w:tcMar>
              <w:left w:w="34" w:type="dxa"/>
              <w:right w:w="34" w:type="dxa"/>
            </w:tcMar>
          </w:tcPr>
          <w:p w:rsidR="003C66BB" w:rsidRDefault="003C66BB">
            <w:pPr>
              <w:spacing w:after="0" w:line="240" w:lineRule="auto"/>
              <w:rPr>
                <w:sz w:val="24"/>
                <w:szCs w:val="24"/>
              </w:rPr>
            </w:pPr>
          </w:p>
          <w:p w:rsidR="003C66BB" w:rsidRDefault="002D18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66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3C66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ПК-3.18 уметь анализировать и определять потребности в обучении групп персонала в соответствии с целями организации</w:t>
            </w:r>
          </w:p>
        </w:tc>
      </w:tr>
      <w:tr w:rsidR="003C66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3C66BB">
        <w:trPr>
          <w:trHeight w:hRule="exact" w:val="277"/>
        </w:trPr>
        <w:tc>
          <w:tcPr>
            <w:tcW w:w="9640" w:type="dxa"/>
          </w:tcPr>
          <w:p w:rsidR="003C66BB" w:rsidRDefault="003C66BB"/>
        </w:tc>
      </w:tr>
      <w:tr w:rsidR="003C66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t>Код компетенции: УК-1</w:t>
            </w:r>
          </w:p>
          <w:p w:rsidR="003C66BB" w:rsidRDefault="002D186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C66BB">
        <w:trPr>
          <w:trHeight w:hRule="exact" w:val="585"/>
        </w:trPr>
        <w:tc>
          <w:tcPr>
            <w:tcW w:w="9654" w:type="dxa"/>
            <w:shd w:val="clear" w:color="000000" w:fill="FFFFFF"/>
            <w:tcMar>
              <w:left w:w="34" w:type="dxa"/>
              <w:right w:w="34" w:type="dxa"/>
            </w:tcMar>
          </w:tcPr>
          <w:p w:rsidR="003C66BB" w:rsidRDefault="003C66BB">
            <w:pPr>
              <w:spacing w:after="0" w:line="240" w:lineRule="auto"/>
              <w:rPr>
                <w:sz w:val="24"/>
                <w:szCs w:val="24"/>
              </w:rPr>
            </w:pPr>
          </w:p>
          <w:p w:rsidR="003C66BB" w:rsidRDefault="002D18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66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3C66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3C66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3C66BB">
        <w:trPr>
          <w:trHeight w:hRule="exact" w:val="416"/>
        </w:trPr>
        <w:tc>
          <w:tcPr>
            <w:tcW w:w="9640" w:type="dxa"/>
          </w:tcPr>
          <w:p w:rsidR="003C66BB" w:rsidRDefault="003C66BB"/>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C66BB">
        <w:trPr>
          <w:trHeight w:hRule="exact" w:val="1366"/>
        </w:trPr>
        <w:tc>
          <w:tcPr>
            <w:tcW w:w="9654" w:type="dxa"/>
            <w:shd w:val="clear" w:color="000000" w:fill="FFFFFF"/>
            <w:tcMar>
              <w:left w:w="34" w:type="dxa"/>
              <w:right w:w="34" w:type="dxa"/>
            </w:tcMar>
          </w:tcPr>
          <w:p w:rsidR="003C66BB" w:rsidRDefault="003C66BB">
            <w:pPr>
              <w:spacing w:after="0" w:line="240" w:lineRule="auto"/>
              <w:jc w:val="both"/>
              <w:rPr>
                <w:sz w:val="24"/>
                <w:szCs w:val="24"/>
              </w:rPr>
            </w:pPr>
          </w:p>
          <w:p w:rsidR="003C66BB" w:rsidRDefault="002D1868">
            <w:pPr>
              <w:spacing w:after="0" w:line="240" w:lineRule="auto"/>
              <w:jc w:val="both"/>
              <w:rPr>
                <w:sz w:val="24"/>
                <w:szCs w:val="24"/>
              </w:rPr>
            </w:pPr>
            <w:r>
              <w:rPr>
                <w:rFonts w:ascii="Times New Roman" w:hAnsi="Times New Roman" w:cs="Times New Roman"/>
                <w:color w:val="000000"/>
                <w:sz w:val="24"/>
                <w:szCs w:val="24"/>
              </w:rPr>
              <w:t>Дисциплина К.М.01.02 «Маркетинг персонала»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3C66BB" w:rsidRDefault="002D186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C66B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6BB" w:rsidRDefault="002D186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6BB" w:rsidRDefault="002D1868">
            <w:pPr>
              <w:spacing w:after="0" w:line="240" w:lineRule="auto"/>
              <w:jc w:val="center"/>
              <w:rPr>
                <w:sz w:val="24"/>
                <w:szCs w:val="24"/>
              </w:rPr>
            </w:pPr>
            <w:r>
              <w:rPr>
                <w:rFonts w:ascii="Times New Roman" w:hAnsi="Times New Roman" w:cs="Times New Roman"/>
                <w:color w:val="000000"/>
                <w:sz w:val="24"/>
                <w:szCs w:val="24"/>
              </w:rPr>
              <w:t>Коды</w:t>
            </w:r>
          </w:p>
          <w:p w:rsidR="003C66BB" w:rsidRDefault="002D1868">
            <w:pPr>
              <w:spacing w:after="0" w:line="240" w:lineRule="auto"/>
              <w:jc w:val="center"/>
              <w:rPr>
                <w:sz w:val="24"/>
                <w:szCs w:val="24"/>
              </w:rPr>
            </w:pPr>
            <w:r>
              <w:rPr>
                <w:rFonts w:ascii="Times New Roman" w:hAnsi="Times New Roman" w:cs="Times New Roman"/>
                <w:color w:val="000000"/>
                <w:sz w:val="24"/>
                <w:szCs w:val="24"/>
              </w:rPr>
              <w:t>форми-</w:t>
            </w:r>
          </w:p>
          <w:p w:rsidR="003C66BB" w:rsidRDefault="002D1868">
            <w:pPr>
              <w:spacing w:after="0" w:line="240" w:lineRule="auto"/>
              <w:jc w:val="center"/>
              <w:rPr>
                <w:sz w:val="24"/>
                <w:szCs w:val="24"/>
              </w:rPr>
            </w:pPr>
            <w:r>
              <w:rPr>
                <w:rFonts w:ascii="Times New Roman" w:hAnsi="Times New Roman" w:cs="Times New Roman"/>
                <w:color w:val="000000"/>
                <w:sz w:val="24"/>
                <w:szCs w:val="24"/>
              </w:rPr>
              <w:t>руемых</w:t>
            </w:r>
          </w:p>
          <w:p w:rsidR="003C66BB" w:rsidRDefault="002D1868">
            <w:pPr>
              <w:spacing w:after="0" w:line="240" w:lineRule="auto"/>
              <w:jc w:val="center"/>
              <w:rPr>
                <w:sz w:val="24"/>
                <w:szCs w:val="24"/>
              </w:rPr>
            </w:pPr>
            <w:r>
              <w:rPr>
                <w:rFonts w:ascii="Times New Roman" w:hAnsi="Times New Roman" w:cs="Times New Roman"/>
                <w:color w:val="000000"/>
                <w:sz w:val="24"/>
                <w:szCs w:val="24"/>
              </w:rPr>
              <w:t>компе-</w:t>
            </w:r>
          </w:p>
          <w:p w:rsidR="003C66BB" w:rsidRDefault="002D1868">
            <w:pPr>
              <w:spacing w:after="0" w:line="240" w:lineRule="auto"/>
              <w:jc w:val="center"/>
              <w:rPr>
                <w:sz w:val="24"/>
                <w:szCs w:val="24"/>
              </w:rPr>
            </w:pPr>
            <w:r>
              <w:rPr>
                <w:rFonts w:ascii="Times New Roman" w:hAnsi="Times New Roman" w:cs="Times New Roman"/>
                <w:color w:val="000000"/>
                <w:sz w:val="24"/>
                <w:szCs w:val="24"/>
              </w:rPr>
              <w:t>тенций</w:t>
            </w:r>
          </w:p>
        </w:tc>
      </w:tr>
      <w:tr w:rsidR="003C66B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6BB" w:rsidRDefault="002D186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6BB" w:rsidRDefault="003C66BB"/>
        </w:tc>
      </w:tr>
      <w:tr w:rsidR="003C66B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6BB" w:rsidRDefault="002D186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6BB" w:rsidRDefault="002D186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6BB" w:rsidRDefault="003C66BB"/>
        </w:tc>
      </w:tr>
      <w:tr w:rsidR="003C66B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6BB" w:rsidRDefault="002D1868">
            <w:pPr>
              <w:spacing w:after="0" w:line="240" w:lineRule="auto"/>
              <w:jc w:val="center"/>
            </w:pPr>
            <w:r>
              <w:rPr>
                <w:rFonts w:ascii="Times New Roman" w:hAnsi="Times New Roman" w:cs="Times New Roman"/>
                <w:color w:val="000000"/>
              </w:rPr>
              <w:t>Основы маркетинга</w:t>
            </w:r>
          </w:p>
          <w:p w:rsidR="003C66BB" w:rsidRDefault="002D1868">
            <w:pPr>
              <w:spacing w:after="0" w:line="240" w:lineRule="auto"/>
              <w:jc w:val="center"/>
            </w:pPr>
            <w:r>
              <w:rPr>
                <w:rFonts w:ascii="Times New Roman" w:hAnsi="Times New Roman" w:cs="Times New Roman"/>
                <w:color w:val="000000"/>
              </w:rPr>
              <w:t>Социология труда</w:t>
            </w:r>
          </w:p>
          <w:p w:rsidR="003C66BB" w:rsidRDefault="002D1868">
            <w:pPr>
              <w:spacing w:after="0" w:line="240" w:lineRule="auto"/>
              <w:jc w:val="center"/>
            </w:pPr>
            <w:r>
              <w:rPr>
                <w:rFonts w:ascii="Times New Roman" w:hAnsi="Times New Roman" w:cs="Times New Roman"/>
                <w:color w:val="000000"/>
              </w:rPr>
              <w:t>Рынок труда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6BB" w:rsidRDefault="002D1868">
            <w:pPr>
              <w:spacing w:after="0" w:line="240" w:lineRule="auto"/>
              <w:jc w:val="center"/>
            </w:pPr>
            <w:r>
              <w:rPr>
                <w:rFonts w:ascii="Times New Roman" w:hAnsi="Times New Roman" w:cs="Times New Roman"/>
                <w:color w:val="000000"/>
              </w:rPr>
              <w:t>Оценка и отбор персонала</w:t>
            </w:r>
          </w:p>
          <w:p w:rsidR="003C66BB" w:rsidRDefault="002D1868">
            <w:pPr>
              <w:spacing w:after="0" w:line="240" w:lineRule="auto"/>
              <w:jc w:val="center"/>
            </w:pPr>
            <w:r>
              <w:rPr>
                <w:rFonts w:ascii="Times New Roman" w:hAnsi="Times New Roman" w:cs="Times New Roman"/>
                <w:color w:val="000000"/>
              </w:rPr>
              <w:t>Кадровая политика</w:t>
            </w:r>
          </w:p>
          <w:p w:rsidR="003C66BB" w:rsidRDefault="002D1868">
            <w:pPr>
              <w:spacing w:after="0" w:line="240" w:lineRule="auto"/>
              <w:jc w:val="center"/>
            </w:pPr>
            <w:r>
              <w:rPr>
                <w:rFonts w:ascii="Times New Roman" w:hAnsi="Times New Roman" w:cs="Times New Roman"/>
                <w:color w:val="000000"/>
              </w:rPr>
              <w:t>Кадровое планирование</w:t>
            </w:r>
          </w:p>
          <w:p w:rsidR="003C66BB" w:rsidRDefault="002D1868">
            <w:pPr>
              <w:spacing w:after="0" w:line="240" w:lineRule="auto"/>
              <w:jc w:val="center"/>
            </w:pPr>
            <w:r>
              <w:rPr>
                <w:rFonts w:ascii="Times New Roman" w:hAnsi="Times New Roman" w:cs="Times New Roman"/>
                <w:color w:val="000000"/>
              </w:rPr>
              <w:t>Мотивация и стимулирование персонала</w:t>
            </w:r>
          </w:p>
          <w:p w:rsidR="003C66BB" w:rsidRDefault="002D186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6BB" w:rsidRDefault="002D1868">
            <w:pPr>
              <w:spacing w:after="0" w:line="240" w:lineRule="auto"/>
              <w:jc w:val="center"/>
              <w:rPr>
                <w:sz w:val="24"/>
                <w:szCs w:val="24"/>
              </w:rPr>
            </w:pPr>
            <w:r>
              <w:rPr>
                <w:rFonts w:ascii="Times New Roman" w:hAnsi="Times New Roman" w:cs="Times New Roman"/>
                <w:color w:val="000000"/>
                <w:sz w:val="24"/>
                <w:szCs w:val="24"/>
              </w:rPr>
              <w:t>ПК-1, ПК-3, УК-1</w:t>
            </w:r>
          </w:p>
        </w:tc>
      </w:tr>
      <w:tr w:rsidR="003C66BB">
        <w:trPr>
          <w:trHeight w:hRule="exact" w:val="138"/>
        </w:trPr>
        <w:tc>
          <w:tcPr>
            <w:tcW w:w="3970" w:type="dxa"/>
          </w:tcPr>
          <w:p w:rsidR="003C66BB" w:rsidRDefault="003C66BB"/>
        </w:tc>
        <w:tc>
          <w:tcPr>
            <w:tcW w:w="1702" w:type="dxa"/>
          </w:tcPr>
          <w:p w:rsidR="003C66BB" w:rsidRDefault="003C66BB"/>
        </w:tc>
        <w:tc>
          <w:tcPr>
            <w:tcW w:w="1702" w:type="dxa"/>
          </w:tcPr>
          <w:p w:rsidR="003C66BB" w:rsidRDefault="003C66BB"/>
        </w:tc>
        <w:tc>
          <w:tcPr>
            <w:tcW w:w="426" w:type="dxa"/>
          </w:tcPr>
          <w:p w:rsidR="003C66BB" w:rsidRDefault="003C66BB"/>
        </w:tc>
        <w:tc>
          <w:tcPr>
            <w:tcW w:w="710" w:type="dxa"/>
          </w:tcPr>
          <w:p w:rsidR="003C66BB" w:rsidRDefault="003C66BB"/>
        </w:tc>
        <w:tc>
          <w:tcPr>
            <w:tcW w:w="143" w:type="dxa"/>
          </w:tcPr>
          <w:p w:rsidR="003C66BB" w:rsidRDefault="003C66BB"/>
        </w:tc>
        <w:tc>
          <w:tcPr>
            <w:tcW w:w="993" w:type="dxa"/>
          </w:tcPr>
          <w:p w:rsidR="003C66BB" w:rsidRDefault="003C66BB"/>
        </w:tc>
      </w:tr>
      <w:tr w:rsidR="003C66BB">
        <w:trPr>
          <w:trHeight w:hRule="exact" w:val="1125"/>
        </w:trPr>
        <w:tc>
          <w:tcPr>
            <w:tcW w:w="9654" w:type="dxa"/>
            <w:gridSpan w:val="7"/>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C66BB">
        <w:trPr>
          <w:trHeight w:hRule="exact" w:val="585"/>
        </w:trPr>
        <w:tc>
          <w:tcPr>
            <w:tcW w:w="9654" w:type="dxa"/>
            <w:gridSpan w:val="7"/>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C66BB" w:rsidRDefault="002D1868">
            <w:pPr>
              <w:spacing w:after="0" w:line="240" w:lineRule="auto"/>
              <w:jc w:val="center"/>
              <w:rPr>
                <w:sz w:val="24"/>
                <w:szCs w:val="24"/>
              </w:rPr>
            </w:pPr>
            <w:r>
              <w:rPr>
                <w:rFonts w:ascii="Times New Roman" w:hAnsi="Times New Roman" w:cs="Times New Roman"/>
                <w:color w:val="000000"/>
                <w:sz w:val="24"/>
                <w:szCs w:val="24"/>
              </w:rPr>
              <w:t>Из них:</w:t>
            </w:r>
          </w:p>
        </w:tc>
      </w:tr>
      <w:tr w:rsidR="003C66BB">
        <w:trPr>
          <w:trHeight w:hRule="exact" w:val="138"/>
        </w:trPr>
        <w:tc>
          <w:tcPr>
            <w:tcW w:w="3970" w:type="dxa"/>
          </w:tcPr>
          <w:p w:rsidR="003C66BB" w:rsidRDefault="003C66BB"/>
        </w:tc>
        <w:tc>
          <w:tcPr>
            <w:tcW w:w="1702" w:type="dxa"/>
          </w:tcPr>
          <w:p w:rsidR="003C66BB" w:rsidRDefault="003C66BB"/>
        </w:tc>
        <w:tc>
          <w:tcPr>
            <w:tcW w:w="1702" w:type="dxa"/>
          </w:tcPr>
          <w:p w:rsidR="003C66BB" w:rsidRDefault="003C66BB"/>
        </w:tc>
        <w:tc>
          <w:tcPr>
            <w:tcW w:w="426" w:type="dxa"/>
          </w:tcPr>
          <w:p w:rsidR="003C66BB" w:rsidRDefault="003C66BB"/>
        </w:tc>
        <w:tc>
          <w:tcPr>
            <w:tcW w:w="710" w:type="dxa"/>
          </w:tcPr>
          <w:p w:rsidR="003C66BB" w:rsidRDefault="003C66BB"/>
        </w:tc>
        <w:tc>
          <w:tcPr>
            <w:tcW w:w="143" w:type="dxa"/>
          </w:tcPr>
          <w:p w:rsidR="003C66BB" w:rsidRDefault="003C66BB"/>
        </w:tc>
        <w:tc>
          <w:tcPr>
            <w:tcW w:w="993" w:type="dxa"/>
          </w:tcPr>
          <w:p w:rsidR="003C66BB" w:rsidRDefault="003C66BB"/>
        </w:tc>
      </w:tr>
      <w:tr w:rsidR="003C66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54</w:t>
            </w:r>
          </w:p>
        </w:tc>
      </w:tr>
      <w:tr w:rsidR="003C66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18</w:t>
            </w:r>
          </w:p>
        </w:tc>
      </w:tr>
      <w:tr w:rsidR="003C66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0</w:t>
            </w:r>
          </w:p>
        </w:tc>
      </w:tr>
      <w:tr w:rsidR="003C66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36</w:t>
            </w:r>
          </w:p>
        </w:tc>
      </w:tr>
      <w:tr w:rsidR="003C66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0</w:t>
            </w:r>
          </w:p>
        </w:tc>
      </w:tr>
      <w:tr w:rsidR="003C66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52</w:t>
            </w:r>
          </w:p>
        </w:tc>
      </w:tr>
      <w:tr w:rsidR="003C66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36</w:t>
            </w:r>
          </w:p>
        </w:tc>
      </w:tr>
      <w:tr w:rsidR="003C66BB">
        <w:trPr>
          <w:trHeight w:hRule="exact" w:val="416"/>
        </w:trPr>
        <w:tc>
          <w:tcPr>
            <w:tcW w:w="3970" w:type="dxa"/>
          </w:tcPr>
          <w:p w:rsidR="003C66BB" w:rsidRDefault="003C66BB"/>
        </w:tc>
        <w:tc>
          <w:tcPr>
            <w:tcW w:w="1702" w:type="dxa"/>
          </w:tcPr>
          <w:p w:rsidR="003C66BB" w:rsidRDefault="003C66BB"/>
        </w:tc>
        <w:tc>
          <w:tcPr>
            <w:tcW w:w="1702" w:type="dxa"/>
          </w:tcPr>
          <w:p w:rsidR="003C66BB" w:rsidRDefault="003C66BB"/>
        </w:tc>
        <w:tc>
          <w:tcPr>
            <w:tcW w:w="426" w:type="dxa"/>
          </w:tcPr>
          <w:p w:rsidR="003C66BB" w:rsidRDefault="003C66BB"/>
        </w:tc>
        <w:tc>
          <w:tcPr>
            <w:tcW w:w="710" w:type="dxa"/>
          </w:tcPr>
          <w:p w:rsidR="003C66BB" w:rsidRDefault="003C66BB"/>
        </w:tc>
        <w:tc>
          <w:tcPr>
            <w:tcW w:w="143" w:type="dxa"/>
          </w:tcPr>
          <w:p w:rsidR="003C66BB" w:rsidRDefault="003C66BB"/>
        </w:tc>
        <w:tc>
          <w:tcPr>
            <w:tcW w:w="993" w:type="dxa"/>
          </w:tcPr>
          <w:p w:rsidR="003C66BB" w:rsidRDefault="003C66BB"/>
        </w:tc>
      </w:tr>
      <w:tr w:rsidR="003C66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экзамены 4</w:t>
            </w:r>
          </w:p>
        </w:tc>
      </w:tr>
      <w:tr w:rsidR="003C66BB">
        <w:trPr>
          <w:trHeight w:hRule="exact" w:val="277"/>
        </w:trPr>
        <w:tc>
          <w:tcPr>
            <w:tcW w:w="3970" w:type="dxa"/>
          </w:tcPr>
          <w:p w:rsidR="003C66BB" w:rsidRDefault="003C66BB"/>
        </w:tc>
        <w:tc>
          <w:tcPr>
            <w:tcW w:w="1702" w:type="dxa"/>
          </w:tcPr>
          <w:p w:rsidR="003C66BB" w:rsidRDefault="003C66BB"/>
        </w:tc>
        <w:tc>
          <w:tcPr>
            <w:tcW w:w="1702" w:type="dxa"/>
          </w:tcPr>
          <w:p w:rsidR="003C66BB" w:rsidRDefault="003C66BB"/>
        </w:tc>
        <w:tc>
          <w:tcPr>
            <w:tcW w:w="426" w:type="dxa"/>
          </w:tcPr>
          <w:p w:rsidR="003C66BB" w:rsidRDefault="003C66BB"/>
        </w:tc>
        <w:tc>
          <w:tcPr>
            <w:tcW w:w="710" w:type="dxa"/>
          </w:tcPr>
          <w:p w:rsidR="003C66BB" w:rsidRDefault="003C66BB"/>
        </w:tc>
        <w:tc>
          <w:tcPr>
            <w:tcW w:w="143" w:type="dxa"/>
          </w:tcPr>
          <w:p w:rsidR="003C66BB" w:rsidRDefault="003C66BB"/>
        </w:tc>
        <w:tc>
          <w:tcPr>
            <w:tcW w:w="993" w:type="dxa"/>
          </w:tcPr>
          <w:p w:rsidR="003C66BB" w:rsidRDefault="003C66BB"/>
        </w:tc>
      </w:tr>
      <w:tr w:rsidR="003C66BB">
        <w:trPr>
          <w:trHeight w:hRule="exact" w:val="1666"/>
        </w:trPr>
        <w:tc>
          <w:tcPr>
            <w:tcW w:w="9654" w:type="dxa"/>
            <w:gridSpan w:val="7"/>
            <w:shd w:val="clear" w:color="000000" w:fill="FFFFFF"/>
            <w:tcMar>
              <w:left w:w="34" w:type="dxa"/>
              <w:right w:w="34" w:type="dxa"/>
            </w:tcMar>
          </w:tcPr>
          <w:p w:rsidR="003C66BB" w:rsidRDefault="003C66BB">
            <w:pPr>
              <w:spacing w:after="0" w:line="240" w:lineRule="auto"/>
              <w:jc w:val="center"/>
              <w:rPr>
                <w:sz w:val="24"/>
                <w:szCs w:val="24"/>
              </w:rPr>
            </w:pPr>
          </w:p>
          <w:p w:rsidR="003C66BB" w:rsidRDefault="002D186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C66BB" w:rsidRDefault="003C66BB">
            <w:pPr>
              <w:spacing w:after="0" w:line="240" w:lineRule="auto"/>
              <w:jc w:val="center"/>
              <w:rPr>
                <w:sz w:val="24"/>
                <w:szCs w:val="24"/>
              </w:rPr>
            </w:pPr>
          </w:p>
          <w:p w:rsidR="003C66BB" w:rsidRDefault="002D186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C66BB">
        <w:trPr>
          <w:trHeight w:hRule="exact" w:val="416"/>
        </w:trPr>
        <w:tc>
          <w:tcPr>
            <w:tcW w:w="3970" w:type="dxa"/>
          </w:tcPr>
          <w:p w:rsidR="003C66BB" w:rsidRDefault="003C66BB"/>
        </w:tc>
        <w:tc>
          <w:tcPr>
            <w:tcW w:w="1702" w:type="dxa"/>
          </w:tcPr>
          <w:p w:rsidR="003C66BB" w:rsidRDefault="003C66BB"/>
        </w:tc>
        <w:tc>
          <w:tcPr>
            <w:tcW w:w="1702" w:type="dxa"/>
          </w:tcPr>
          <w:p w:rsidR="003C66BB" w:rsidRDefault="003C66BB"/>
        </w:tc>
        <w:tc>
          <w:tcPr>
            <w:tcW w:w="426" w:type="dxa"/>
          </w:tcPr>
          <w:p w:rsidR="003C66BB" w:rsidRDefault="003C66BB"/>
        </w:tc>
        <w:tc>
          <w:tcPr>
            <w:tcW w:w="710" w:type="dxa"/>
          </w:tcPr>
          <w:p w:rsidR="003C66BB" w:rsidRDefault="003C66BB"/>
        </w:tc>
        <w:tc>
          <w:tcPr>
            <w:tcW w:w="143" w:type="dxa"/>
          </w:tcPr>
          <w:p w:rsidR="003C66BB" w:rsidRDefault="003C66BB"/>
        </w:tc>
        <w:tc>
          <w:tcPr>
            <w:tcW w:w="993" w:type="dxa"/>
          </w:tcPr>
          <w:p w:rsidR="003C66BB" w:rsidRDefault="003C66BB"/>
        </w:tc>
      </w:tr>
      <w:tr w:rsidR="003C66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6BB" w:rsidRDefault="002D186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6BB" w:rsidRDefault="002D186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6BB" w:rsidRDefault="002D186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66BB" w:rsidRDefault="002D1868">
            <w:pPr>
              <w:spacing w:after="0" w:line="240" w:lineRule="auto"/>
              <w:jc w:val="center"/>
              <w:rPr>
                <w:sz w:val="24"/>
                <w:szCs w:val="24"/>
              </w:rPr>
            </w:pPr>
            <w:r>
              <w:rPr>
                <w:rFonts w:ascii="Times New Roman" w:hAnsi="Times New Roman" w:cs="Times New Roman"/>
                <w:color w:val="000000"/>
                <w:sz w:val="24"/>
                <w:szCs w:val="24"/>
              </w:rPr>
              <w:t>Часов</w:t>
            </w:r>
          </w:p>
        </w:tc>
      </w:tr>
      <w:tr w:rsidR="003C66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t>Стратегия организации и концепция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66BB" w:rsidRDefault="003C66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66BB" w:rsidRDefault="003C66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66BB" w:rsidRDefault="003C66BB"/>
        </w:tc>
      </w:tr>
      <w:tr w:rsidR="003C66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2</w:t>
            </w:r>
          </w:p>
        </w:tc>
      </w:tr>
      <w:tr w:rsidR="003C66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2</w:t>
            </w:r>
          </w:p>
        </w:tc>
      </w:tr>
      <w:tr w:rsidR="003C66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r>
      <w:tr w:rsidR="003C66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6</w:t>
            </w:r>
          </w:p>
        </w:tc>
      </w:tr>
      <w:tr w:rsidR="003C66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6</w:t>
            </w:r>
          </w:p>
        </w:tc>
      </w:tr>
      <w:tr w:rsidR="003C66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8</w:t>
            </w:r>
          </w:p>
        </w:tc>
      </w:tr>
      <w:tr w:rsidR="003C66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t>Реализация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66BB" w:rsidRDefault="003C66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66BB" w:rsidRDefault="003C66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66BB" w:rsidRDefault="003C66BB"/>
        </w:tc>
      </w:tr>
      <w:tr w:rsidR="003C66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2</w:t>
            </w:r>
          </w:p>
        </w:tc>
      </w:tr>
    </w:tbl>
    <w:p w:rsidR="003C66BB" w:rsidRDefault="002D18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C6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lastRenderedPageBreak/>
              <w:t>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r>
      <w:tr w:rsidR="003C6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2</w:t>
            </w:r>
          </w:p>
        </w:tc>
      </w:tr>
      <w:tr w:rsidR="003C6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r>
      <w:tr w:rsidR="003C66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2</w:t>
            </w:r>
          </w:p>
        </w:tc>
      </w:tr>
      <w:tr w:rsidR="003C66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r>
      <w:tr w:rsidR="003C6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6</w:t>
            </w:r>
          </w:p>
        </w:tc>
      </w:tr>
      <w:tr w:rsidR="003C6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6</w:t>
            </w:r>
          </w:p>
        </w:tc>
      </w:tr>
      <w:tr w:rsidR="003C6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6</w:t>
            </w:r>
          </w:p>
        </w:tc>
      </w:tr>
      <w:tr w:rsidR="003C66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r>
      <w:tr w:rsidR="003C66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8</w:t>
            </w:r>
          </w:p>
        </w:tc>
      </w:tr>
      <w:tr w:rsidR="003C6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8</w:t>
            </w:r>
          </w:p>
        </w:tc>
      </w:tr>
      <w:tr w:rsidR="003C6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6</w:t>
            </w:r>
          </w:p>
        </w:tc>
      </w:tr>
      <w:tr w:rsidR="003C6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8</w:t>
            </w:r>
          </w:p>
        </w:tc>
      </w:tr>
      <w:tr w:rsidR="003C66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8</w:t>
            </w:r>
          </w:p>
        </w:tc>
      </w:tr>
      <w:tr w:rsidR="003C6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3C66B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36</w:t>
            </w:r>
          </w:p>
        </w:tc>
      </w:tr>
      <w:tr w:rsidR="003C6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3C66B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2</w:t>
            </w:r>
          </w:p>
        </w:tc>
      </w:tr>
      <w:tr w:rsidR="003C66B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3C66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3C66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color w:val="000000"/>
                <w:sz w:val="24"/>
                <w:szCs w:val="24"/>
              </w:rPr>
              <w:t>144</w:t>
            </w:r>
          </w:p>
        </w:tc>
      </w:tr>
      <w:tr w:rsidR="003C66BB">
        <w:trPr>
          <w:trHeight w:hRule="exact" w:val="8838"/>
        </w:trPr>
        <w:tc>
          <w:tcPr>
            <w:tcW w:w="9654" w:type="dxa"/>
            <w:gridSpan w:val="4"/>
            <w:shd w:val="clear" w:color="000000" w:fill="FFFFFF"/>
            <w:tcMar>
              <w:left w:w="34" w:type="dxa"/>
              <w:right w:w="34" w:type="dxa"/>
            </w:tcMar>
          </w:tcPr>
          <w:p w:rsidR="003C66BB" w:rsidRDefault="003C66BB">
            <w:pPr>
              <w:spacing w:after="0" w:line="240" w:lineRule="auto"/>
              <w:jc w:val="both"/>
              <w:rPr>
                <w:sz w:val="20"/>
                <w:szCs w:val="20"/>
              </w:rPr>
            </w:pPr>
          </w:p>
          <w:p w:rsidR="003C66BB" w:rsidRDefault="002D1868">
            <w:pPr>
              <w:spacing w:after="0" w:line="240" w:lineRule="auto"/>
              <w:jc w:val="both"/>
              <w:rPr>
                <w:sz w:val="20"/>
                <w:szCs w:val="20"/>
              </w:rPr>
            </w:pPr>
            <w:r>
              <w:rPr>
                <w:rFonts w:ascii="Times New Roman" w:hAnsi="Times New Roman" w:cs="Times New Roman"/>
                <w:color w:val="000000"/>
                <w:sz w:val="20"/>
                <w:szCs w:val="20"/>
              </w:rPr>
              <w:t>* Примечания:</w:t>
            </w:r>
          </w:p>
          <w:p w:rsidR="003C66BB" w:rsidRDefault="002D186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C66BB" w:rsidRDefault="002D18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C66BB" w:rsidRDefault="002D186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C66BB" w:rsidRDefault="002D186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C66BB" w:rsidRDefault="002D186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3C66BB" w:rsidRDefault="002D1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6BB">
        <w:trPr>
          <w:trHeight w:hRule="exact" w:val="9029"/>
        </w:trPr>
        <w:tc>
          <w:tcPr>
            <w:tcW w:w="9654" w:type="dxa"/>
            <w:shd w:val="clear" w:color="000000" w:fill="FFFFFF"/>
            <w:tcMar>
              <w:left w:w="34" w:type="dxa"/>
              <w:right w:w="34" w:type="dxa"/>
            </w:tcMar>
          </w:tcPr>
          <w:p w:rsidR="003C66BB" w:rsidRDefault="002D1868">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C66BB" w:rsidRDefault="002D18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C66BB" w:rsidRDefault="002D186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C66BB" w:rsidRDefault="002D18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C66BB">
        <w:trPr>
          <w:trHeight w:hRule="exact" w:val="585"/>
        </w:trPr>
        <w:tc>
          <w:tcPr>
            <w:tcW w:w="9654" w:type="dxa"/>
            <w:shd w:val="clear" w:color="000000" w:fill="FFFFFF"/>
            <w:tcMar>
              <w:left w:w="34" w:type="dxa"/>
              <w:right w:w="34" w:type="dxa"/>
            </w:tcMar>
          </w:tcPr>
          <w:p w:rsidR="003C66BB" w:rsidRDefault="003C66BB">
            <w:pPr>
              <w:spacing w:after="0" w:line="240" w:lineRule="auto"/>
              <w:rPr>
                <w:sz w:val="24"/>
                <w:szCs w:val="24"/>
              </w:rPr>
            </w:pPr>
          </w:p>
          <w:p w:rsidR="003C66BB" w:rsidRDefault="002D186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C66BB">
        <w:trPr>
          <w:trHeight w:hRule="exact" w:val="277"/>
        </w:trPr>
        <w:tc>
          <w:tcPr>
            <w:tcW w:w="9654" w:type="dxa"/>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C66BB">
        <w:trPr>
          <w:trHeight w:hRule="exact" w:val="26"/>
        </w:trPr>
        <w:tc>
          <w:tcPr>
            <w:tcW w:w="9654" w:type="dxa"/>
            <w:vMerge w:val="restart"/>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Разработка маркетинговой концепции управления персоналом</w:t>
            </w:r>
          </w:p>
        </w:tc>
      </w:tr>
      <w:tr w:rsidR="003C66BB">
        <w:trPr>
          <w:trHeight w:hRule="exact" w:val="277"/>
        </w:trPr>
        <w:tc>
          <w:tcPr>
            <w:tcW w:w="9654" w:type="dxa"/>
            <w:vMerge/>
            <w:shd w:val="clear" w:color="000000" w:fill="FFFFFF"/>
            <w:tcMar>
              <w:left w:w="34" w:type="dxa"/>
              <w:right w:w="34" w:type="dxa"/>
            </w:tcMar>
          </w:tcPr>
          <w:p w:rsidR="003C66BB" w:rsidRDefault="003C66BB"/>
        </w:tc>
      </w:tr>
      <w:tr w:rsidR="003C66BB">
        <w:trPr>
          <w:trHeight w:hRule="exact" w:val="1907"/>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t>Маркетинг персонала: сущность, цели и задачи</w:t>
            </w:r>
          </w:p>
          <w:p w:rsidR="003C66BB" w:rsidRDefault="002D1868">
            <w:pPr>
              <w:spacing w:after="0" w:line="240" w:lineRule="auto"/>
              <w:jc w:val="both"/>
              <w:rPr>
                <w:sz w:val="24"/>
                <w:szCs w:val="24"/>
              </w:rPr>
            </w:pPr>
            <w:r>
              <w:rPr>
                <w:rFonts w:ascii="Times New Roman" w:hAnsi="Times New Roman" w:cs="Times New Roman"/>
                <w:color w:val="000000"/>
                <w:sz w:val="24"/>
                <w:szCs w:val="24"/>
              </w:rPr>
              <w:t>Основные предпосылки реализации маркетинга персонала</w:t>
            </w:r>
          </w:p>
          <w:p w:rsidR="003C66BB" w:rsidRDefault="002D1868">
            <w:pPr>
              <w:spacing w:after="0" w:line="240" w:lineRule="auto"/>
              <w:jc w:val="both"/>
              <w:rPr>
                <w:sz w:val="24"/>
                <w:szCs w:val="24"/>
              </w:rPr>
            </w:pPr>
            <w:r>
              <w:rPr>
                <w:rFonts w:ascii="Times New Roman" w:hAnsi="Times New Roman" w:cs="Times New Roman"/>
                <w:color w:val="000000"/>
                <w:sz w:val="24"/>
                <w:szCs w:val="24"/>
              </w:rPr>
              <w:t>Внешняя и внутренняя маркетинговая среда в области персонала</w:t>
            </w:r>
          </w:p>
          <w:p w:rsidR="003C66BB" w:rsidRDefault="002D1868">
            <w:pPr>
              <w:spacing w:after="0" w:line="240" w:lineRule="auto"/>
              <w:jc w:val="both"/>
              <w:rPr>
                <w:sz w:val="24"/>
                <w:szCs w:val="24"/>
              </w:rPr>
            </w:pPr>
            <w:r>
              <w:rPr>
                <w:rFonts w:ascii="Times New Roman" w:hAnsi="Times New Roman" w:cs="Times New Roman"/>
                <w:color w:val="000000"/>
                <w:sz w:val="24"/>
                <w:szCs w:val="24"/>
              </w:rPr>
              <w:t>Маркетинговые концепции, характерные для различных этапов развития маркетинга персонала</w:t>
            </w:r>
          </w:p>
          <w:p w:rsidR="003C66BB" w:rsidRDefault="002D1868">
            <w:pPr>
              <w:spacing w:after="0" w:line="240" w:lineRule="auto"/>
              <w:jc w:val="both"/>
              <w:rPr>
                <w:sz w:val="24"/>
                <w:szCs w:val="24"/>
              </w:rPr>
            </w:pPr>
            <w:r>
              <w:rPr>
                <w:rFonts w:ascii="Times New Roman" w:hAnsi="Times New Roman" w:cs="Times New Roman"/>
                <w:color w:val="000000"/>
                <w:sz w:val="24"/>
                <w:szCs w:val="24"/>
              </w:rPr>
              <w:t>Этапы разработки маркетинговой концепции</w:t>
            </w:r>
          </w:p>
          <w:p w:rsidR="003C66BB" w:rsidRDefault="002D1868">
            <w:pPr>
              <w:spacing w:after="0" w:line="240" w:lineRule="auto"/>
              <w:jc w:val="both"/>
              <w:rPr>
                <w:sz w:val="24"/>
                <w:szCs w:val="24"/>
              </w:rPr>
            </w:pPr>
            <w:r>
              <w:rPr>
                <w:rFonts w:ascii="Times New Roman" w:hAnsi="Times New Roman" w:cs="Times New Roman"/>
                <w:color w:val="000000"/>
                <w:sz w:val="24"/>
                <w:szCs w:val="24"/>
              </w:rPr>
              <w:t>Модель маркетинга персонала-микс</w:t>
            </w:r>
          </w:p>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Кадровая политика и планирование маркетинга персонала</w:t>
            </w:r>
          </w:p>
        </w:tc>
      </w:tr>
      <w:tr w:rsidR="003C66BB">
        <w:trPr>
          <w:trHeight w:hRule="exact" w:val="1907"/>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t>Сущность, основные направления кадровой политики организации и формы ее объективации</w:t>
            </w:r>
          </w:p>
          <w:p w:rsidR="003C66BB" w:rsidRDefault="002D1868">
            <w:pPr>
              <w:spacing w:after="0" w:line="240" w:lineRule="auto"/>
              <w:jc w:val="both"/>
              <w:rPr>
                <w:sz w:val="24"/>
                <w:szCs w:val="24"/>
              </w:rPr>
            </w:pPr>
            <w:r>
              <w:rPr>
                <w:rFonts w:ascii="Times New Roman" w:hAnsi="Times New Roman" w:cs="Times New Roman"/>
                <w:color w:val="000000"/>
                <w:sz w:val="24"/>
                <w:szCs w:val="24"/>
              </w:rPr>
              <w:t>Логика разработки концептуальных основ кадровой политики организации</w:t>
            </w:r>
          </w:p>
          <w:p w:rsidR="003C66BB" w:rsidRDefault="002D1868">
            <w:pPr>
              <w:spacing w:after="0" w:line="240" w:lineRule="auto"/>
              <w:jc w:val="both"/>
              <w:rPr>
                <w:sz w:val="24"/>
                <w:szCs w:val="24"/>
              </w:rPr>
            </w:pPr>
            <w:r>
              <w:rPr>
                <w:rFonts w:ascii="Times New Roman" w:hAnsi="Times New Roman" w:cs="Times New Roman"/>
                <w:color w:val="000000"/>
                <w:sz w:val="24"/>
                <w:szCs w:val="24"/>
              </w:rPr>
              <w:t>Планирование маркетинга персонала</w:t>
            </w:r>
          </w:p>
          <w:p w:rsidR="003C66BB" w:rsidRDefault="002D1868">
            <w:pPr>
              <w:spacing w:after="0" w:line="240" w:lineRule="auto"/>
              <w:jc w:val="both"/>
              <w:rPr>
                <w:sz w:val="24"/>
                <w:szCs w:val="24"/>
              </w:rPr>
            </w:pPr>
            <w:r>
              <w:rPr>
                <w:rFonts w:ascii="Times New Roman" w:hAnsi="Times New Roman" w:cs="Times New Roman"/>
                <w:color w:val="000000"/>
                <w:sz w:val="24"/>
                <w:szCs w:val="24"/>
              </w:rPr>
              <w:t>Планирование маркетинга персонала как форма реализации кадровой политики организации</w:t>
            </w:r>
          </w:p>
          <w:p w:rsidR="003C66BB" w:rsidRDefault="002D1868">
            <w:pPr>
              <w:spacing w:after="0" w:line="240" w:lineRule="auto"/>
              <w:jc w:val="both"/>
              <w:rPr>
                <w:sz w:val="24"/>
                <w:szCs w:val="24"/>
              </w:rPr>
            </w:pPr>
            <w:r>
              <w:rPr>
                <w:rFonts w:ascii="Times New Roman" w:hAnsi="Times New Roman" w:cs="Times New Roman"/>
                <w:color w:val="000000"/>
                <w:sz w:val="24"/>
                <w:szCs w:val="24"/>
              </w:rPr>
              <w:t>Структура и содержание плана маркетинга персонала</w:t>
            </w:r>
          </w:p>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Контроль, контроллинг и аудит маркетинга персонала</w:t>
            </w:r>
          </w:p>
        </w:tc>
      </w:tr>
      <w:tr w:rsidR="003C66BB">
        <w:trPr>
          <w:trHeight w:hRule="exact" w:val="769"/>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t>Контроль маркетинга персонала</w:t>
            </w:r>
          </w:p>
          <w:p w:rsidR="003C66BB" w:rsidRDefault="002D1868">
            <w:pPr>
              <w:spacing w:after="0" w:line="240" w:lineRule="auto"/>
              <w:jc w:val="both"/>
              <w:rPr>
                <w:sz w:val="24"/>
                <w:szCs w:val="24"/>
              </w:rPr>
            </w:pPr>
            <w:r>
              <w:rPr>
                <w:rFonts w:ascii="Times New Roman" w:hAnsi="Times New Roman" w:cs="Times New Roman"/>
                <w:color w:val="000000"/>
                <w:sz w:val="24"/>
                <w:szCs w:val="24"/>
              </w:rPr>
              <w:t>Функции контроля маркетинга персонала</w:t>
            </w:r>
          </w:p>
        </w:tc>
      </w:tr>
    </w:tbl>
    <w:p w:rsidR="003C66BB" w:rsidRDefault="002D1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6BB">
        <w:trPr>
          <w:trHeight w:hRule="exact" w:val="826"/>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lastRenderedPageBreak/>
              <w:t>Элементы контроля маркетинга персонала</w:t>
            </w:r>
          </w:p>
          <w:p w:rsidR="003C66BB" w:rsidRDefault="002D1868">
            <w:pPr>
              <w:spacing w:after="0" w:line="240" w:lineRule="auto"/>
              <w:jc w:val="both"/>
              <w:rPr>
                <w:sz w:val="24"/>
                <w:szCs w:val="24"/>
              </w:rPr>
            </w:pPr>
            <w:r>
              <w:rPr>
                <w:rFonts w:ascii="Times New Roman" w:hAnsi="Times New Roman" w:cs="Times New Roman"/>
                <w:color w:val="000000"/>
                <w:sz w:val="24"/>
                <w:szCs w:val="24"/>
              </w:rPr>
              <w:t>Виды контроля маркетинга персонала</w:t>
            </w:r>
          </w:p>
          <w:p w:rsidR="003C66BB" w:rsidRDefault="002D1868">
            <w:pPr>
              <w:spacing w:after="0" w:line="240" w:lineRule="auto"/>
              <w:jc w:val="both"/>
              <w:rPr>
                <w:sz w:val="24"/>
                <w:szCs w:val="24"/>
              </w:rPr>
            </w:pPr>
            <w:r>
              <w:rPr>
                <w:rFonts w:ascii="Times New Roman" w:hAnsi="Times New Roman" w:cs="Times New Roman"/>
                <w:color w:val="000000"/>
                <w:sz w:val="24"/>
                <w:szCs w:val="24"/>
              </w:rPr>
              <w:t>Формы контроля маркетинга персонала</w:t>
            </w:r>
          </w:p>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Инструменты реализации маркетинга персонала</w:t>
            </w:r>
          </w:p>
        </w:tc>
      </w:tr>
      <w:tr w:rsidR="003C66BB">
        <w:trPr>
          <w:trHeight w:hRule="exact" w:val="1096"/>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t>Определение требований к персоналу и потребности в нем</w:t>
            </w:r>
          </w:p>
          <w:p w:rsidR="003C66BB" w:rsidRDefault="002D1868">
            <w:pPr>
              <w:spacing w:after="0" w:line="240" w:lineRule="auto"/>
              <w:jc w:val="both"/>
              <w:rPr>
                <w:sz w:val="24"/>
                <w:szCs w:val="24"/>
              </w:rPr>
            </w:pPr>
            <w:r>
              <w:rPr>
                <w:rFonts w:ascii="Times New Roman" w:hAnsi="Times New Roman" w:cs="Times New Roman"/>
                <w:color w:val="000000"/>
                <w:sz w:val="24"/>
                <w:szCs w:val="24"/>
              </w:rPr>
              <w:t>Выявление запросов к работодателю и выбор целевой аудитории</w:t>
            </w:r>
          </w:p>
          <w:p w:rsidR="003C66BB" w:rsidRDefault="002D1868">
            <w:pPr>
              <w:spacing w:after="0" w:line="240" w:lineRule="auto"/>
              <w:jc w:val="both"/>
              <w:rPr>
                <w:sz w:val="24"/>
                <w:szCs w:val="24"/>
              </w:rPr>
            </w:pPr>
            <w:r>
              <w:rPr>
                <w:rFonts w:ascii="Times New Roman" w:hAnsi="Times New Roman" w:cs="Times New Roman"/>
                <w:color w:val="000000"/>
                <w:sz w:val="24"/>
                <w:szCs w:val="24"/>
              </w:rPr>
              <w:t>Значение маркетинга персонала в привлечении и удержании персонала</w:t>
            </w:r>
          </w:p>
          <w:p w:rsidR="003C66BB" w:rsidRDefault="002D1868">
            <w:pPr>
              <w:spacing w:after="0" w:line="240" w:lineRule="auto"/>
              <w:jc w:val="both"/>
              <w:rPr>
                <w:sz w:val="24"/>
                <w:szCs w:val="24"/>
              </w:rPr>
            </w:pPr>
            <w:r>
              <w:rPr>
                <w:rFonts w:ascii="Times New Roman" w:hAnsi="Times New Roman" w:cs="Times New Roman"/>
                <w:color w:val="000000"/>
                <w:sz w:val="24"/>
                <w:szCs w:val="24"/>
              </w:rPr>
              <w:t>Персонал-имидж и его влияние на имидж организации</w:t>
            </w:r>
          </w:p>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Ключевые функции маркетинга персонала</w:t>
            </w:r>
          </w:p>
        </w:tc>
      </w:tr>
      <w:tr w:rsidR="003C66BB">
        <w:trPr>
          <w:trHeight w:hRule="exact" w:val="1096"/>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t>Информационная функция маркетинга персонала</w:t>
            </w:r>
          </w:p>
          <w:p w:rsidR="003C66BB" w:rsidRDefault="002D1868">
            <w:pPr>
              <w:spacing w:after="0" w:line="240" w:lineRule="auto"/>
              <w:jc w:val="both"/>
              <w:rPr>
                <w:sz w:val="24"/>
                <w:szCs w:val="24"/>
              </w:rPr>
            </w:pPr>
            <w:r>
              <w:rPr>
                <w:rFonts w:ascii="Times New Roman" w:hAnsi="Times New Roman" w:cs="Times New Roman"/>
                <w:color w:val="000000"/>
                <w:sz w:val="24"/>
                <w:szCs w:val="24"/>
              </w:rPr>
              <w:t>Коммуникационная функция маркетинга персонала</w:t>
            </w:r>
          </w:p>
          <w:p w:rsidR="003C66BB" w:rsidRDefault="002D1868">
            <w:pPr>
              <w:spacing w:after="0" w:line="240" w:lineRule="auto"/>
              <w:jc w:val="both"/>
              <w:rPr>
                <w:sz w:val="24"/>
                <w:szCs w:val="24"/>
              </w:rPr>
            </w:pPr>
            <w:r>
              <w:rPr>
                <w:rFonts w:ascii="Times New Roman" w:hAnsi="Times New Roman" w:cs="Times New Roman"/>
                <w:color w:val="000000"/>
                <w:sz w:val="24"/>
                <w:szCs w:val="24"/>
              </w:rPr>
              <w:t>Ценовая функция маркетинга персонала</w:t>
            </w:r>
          </w:p>
          <w:p w:rsidR="003C66BB" w:rsidRDefault="002D1868">
            <w:pPr>
              <w:spacing w:after="0" w:line="240" w:lineRule="auto"/>
              <w:jc w:val="both"/>
              <w:rPr>
                <w:sz w:val="24"/>
                <w:szCs w:val="24"/>
              </w:rPr>
            </w:pPr>
            <w:r>
              <w:rPr>
                <w:rFonts w:ascii="Times New Roman" w:hAnsi="Times New Roman" w:cs="Times New Roman"/>
                <w:color w:val="000000"/>
                <w:sz w:val="24"/>
                <w:szCs w:val="24"/>
              </w:rPr>
              <w:t>Формирование лояльности как функция маркетинга персонала</w:t>
            </w:r>
          </w:p>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Управление брендом работодателя</w:t>
            </w:r>
          </w:p>
        </w:tc>
      </w:tr>
      <w:tr w:rsidR="003C66BB">
        <w:trPr>
          <w:trHeight w:hRule="exact" w:val="1366"/>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t>Бренд работодателя как инструмент привлечения, удержания и вовлечения конкурентоспособного персонала</w:t>
            </w:r>
          </w:p>
          <w:p w:rsidR="003C66BB" w:rsidRDefault="002D1868">
            <w:pPr>
              <w:spacing w:after="0" w:line="240" w:lineRule="auto"/>
              <w:jc w:val="both"/>
              <w:rPr>
                <w:sz w:val="24"/>
                <w:szCs w:val="24"/>
              </w:rPr>
            </w:pPr>
            <w:r>
              <w:rPr>
                <w:rFonts w:ascii="Times New Roman" w:hAnsi="Times New Roman" w:cs="Times New Roman"/>
                <w:color w:val="000000"/>
                <w:sz w:val="24"/>
                <w:szCs w:val="24"/>
              </w:rPr>
              <w:t>Формирование, поддержание и продвижение бренда работодателя</w:t>
            </w:r>
          </w:p>
          <w:p w:rsidR="003C66BB" w:rsidRDefault="002D1868">
            <w:pPr>
              <w:spacing w:after="0" w:line="240" w:lineRule="auto"/>
              <w:jc w:val="both"/>
              <w:rPr>
                <w:sz w:val="24"/>
                <w:szCs w:val="24"/>
              </w:rPr>
            </w:pPr>
            <w:r>
              <w:rPr>
                <w:rFonts w:ascii="Times New Roman" w:hAnsi="Times New Roman" w:cs="Times New Roman"/>
                <w:color w:val="000000"/>
                <w:sz w:val="24"/>
                <w:szCs w:val="24"/>
              </w:rPr>
              <w:t>Технологии HR-брендинга в современной организации</w:t>
            </w:r>
          </w:p>
          <w:p w:rsidR="003C66BB" w:rsidRDefault="002D1868">
            <w:pPr>
              <w:spacing w:after="0" w:line="240" w:lineRule="auto"/>
              <w:jc w:val="both"/>
              <w:rPr>
                <w:sz w:val="24"/>
                <w:szCs w:val="24"/>
              </w:rPr>
            </w:pPr>
            <w:r>
              <w:rPr>
                <w:rFonts w:ascii="Times New Roman" w:hAnsi="Times New Roman" w:cs="Times New Roman"/>
                <w:color w:val="000000"/>
                <w:sz w:val="24"/>
                <w:szCs w:val="24"/>
              </w:rPr>
              <w:t>Эффективность бренда работодателя</w:t>
            </w:r>
          </w:p>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Социально-экономическая эффективность маркетинга персонала</w:t>
            </w:r>
          </w:p>
        </w:tc>
      </w:tr>
      <w:tr w:rsidR="003C66BB">
        <w:trPr>
          <w:trHeight w:hRule="exact" w:val="1096"/>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t>Определение эффективности мероприятий маркетинга персонала</w:t>
            </w:r>
          </w:p>
          <w:p w:rsidR="003C66BB" w:rsidRDefault="002D1868">
            <w:pPr>
              <w:spacing w:after="0" w:line="240" w:lineRule="auto"/>
              <w:jc w:val="both"/>
              <w:rPr>
                <w:sz w:val="24"/>
                <w:szCs w:val="24"/>
              </w:rPr>
            </w:pPr>
            <w:r>
              <w:rPr>
                <w:rFonts w:ascii="Times New Roman" w:hAnsi="Times New Roman" w:cs="Times New Roman"/>
                <w:color w:val="000000"/>
                <w:sz w:val="24"/>
                <w:szCs w:val="24"/>
              </w:rPr>
              <w:t>Методики оценки эффективности маркетинга персонала</w:t>
            </w:r>
          </w:p>
          <w:p w:rsidR="003C66BB" w:rsidRDefault="002D1868">
            <w:pPr>
              <w:spacing w:after="0" w:line="240" w:lineRule="auto"/>
              <w:jc w:val="both"/>
              <w:rPr>
                <w:sz w:val="24"/>
                <w:szCs w:val="24"/>
              </w:rPr>
            </w:pPr>
            <w:r>
              <w:rPr>
                <w:rFonts w:ascii="Times New Roman" w:hAnsi="Times New Roman" w:cs="Times New Roman"/>
                <w:color w:val="000000"/>
                <w:sz w:val="24"/>
                <w:szCs w:val="24"/>
              </w:rPr>
              <w:t>Клиентоориентированность персонала как показатель эффективности маркетинга персонала</w:t>
            </w:r>
          </w:p>
        </w:tc>
      </w:tr>
      <w:tr w:rsidR="003C66BB">
        <w:trPr>
          <w:trHeight w:hRule="exact" w:val="277"/>
        </w:trPr>
        <w:tc>
          <w:tcPr>
            <w:tcW w:w="9654" w:type="dxa"/>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C66BB">
        <w:trPr>
          <w:trHeight w:hRule="exact" w:val="14"/>
        </w:trPr>
        <w:tc>
          <w:tcPr>
            <w:tcW w:w="9640" w:type="dxa"/>
          </w:tcPr>
          <w:p w:rsidR="003C66BB" w:rsidRDefault="003C66BB"/>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Разработка маркетинговой концепции управления персоналом</w:t>
            </w:r>
          </w:p>
        </w:tc>
      </w:tr>
      <w:tr w:rsidR="003C66BB">
        <w:trPr>
          <w:trHeight w:hRule="exact" w:val="285"/>
        </w:trPr>
        <w:tc>
          <w:tcPr>
            <w:tcW w:w="9654" w:type="dxa"/>
            <w:shd w:val="clear" w:color="000000" w:fill="FFFFFF"/>
            <w:tcMar>
              <w:left w:w="34" w:type="dxa"/>
              <w:right w:w="34" w:type="dxa"/>
            </w:tcMar>
          </w:tcPr>
          <w:p w:rsidR="003C66BB" w:rsidRDefault="003C66BB">
            <w:pPr>
              <w:spacing w:after="0" w:line="240" w:lineRule="auto"/>
              <w:jc w:val="both"/>
              <w:rPr>
                <w:sz w:val="24"/>
                <w:szCs w:val="24"/>
              </w:rPr>
            </w:pPr>
          </w:p>
        </w:tc>
      </w:tr>
      <w:tr w:rsidR="003C66BB">
        <w:trPr>
          <w:trHeight w:hRule="exact" w:val="14"/>
        </w:trPr>
        <w:tc>
          <w:tcPr>
            <w:tcW w:w="9640" w:type="dxa"/>
          </w:tcPr>
          <w:p w:rsidR="003C66BB" w:rsidRDefault="003C66BB"/>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Кадровая политика и планирование маркетинга персонала</w:t>
            </w:r>
          </w:p>
        </w:tc>
      </w:tr>
      <w:tr w:rsidR="003C66BB">
        <w:trPr>
          <w:trHeight w:hRule="exact" w:val="285"/>
        </w:trPr>
        <w:tc>
          <w:tcPr>
            <w:tcW w:w="9654" w:type="dxa"/>
            <w:shd w:val="clear" w:color="000000" w:fill="FFFFFF"/>
            <w:tcMar>
              <w:left w:w="34" w:type="dxa"/>
              <w:right w:w="34" w:type="dxa"/>
            </w:tcMar>
          </w:tcPr>
          <w:p w:rsidR="003C66BB" w:rsidRDefault="003C66BB">
            <w:pPr>
              <w:spacing w:after="0" w:line="240" w:lineRule="auto"/>
              <w:jc w:val="both"/>
              <w:rPr>
                <w:sz w:val="24"/>
                <w:szCs w:val="24"/>
              </w:rPr>
            </w:pPr>
          </w:p>
        </w:tc>
      </w:tr>
      <w:tr w:rsidR="003C66BB">
        <w:trPr>
          <w:trHeight w:hRule="exact" w:val="14"/>
        </w:trPr>
        <w:tc>
          <w:tcPr>
            <w:tcW w:w="9640" w:type="dxa"/>
          </w:tcPr>
          <w:p w:rsidR="003C66BB" w:rsidRDefault="003C66BB"/>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Контроль, контроллинг и аудит маркетинга персонала</w:t>
            </w:r>
          </w:p>
        </w:tc>
      </w:tr>
      <w:tr w:rsidR="003C66BB">
        <w:trPr>
          <w:trHeight w:hRule="exact" w:val="285"/>
        </w:trPr>
        <w:tc>
          <w:tcPr>
            <w:tcW w:w="9654" w:type="dxa"/>
            <w:shd w:val="clear" w:color="000000" w:fill="FFFFFF"/>
            <w:tcMar>
              <w:left w:w="34" w:type="dxa"/>
              <w:right w:w="34" w:type="dxa"/>
            </w:tcMar>
          </w:tcPr>
          <w:p w:rsidR="003C66BB" w:rsidRDefault="003C66BB">
            <w:pPr>
              <w:spacing w:after="0" w:line="240" w:lineRule="auto"/>
              <w:jc w:val="both"/>
              <w:rPr>
                <w:sz w:val="24"/>
                <w:szCs w:val="24"/>
              </w:rPr>
            </w:pPr>
          </w:p>
        </w:tc>
      </w:tr>
      <w:tr w:rsidR="003C66BB">
        <w:trPr>
          <w:trHeight w:hRule="exact" w:val="14"/>
        </w:trPr>
        <w:tc>
          <w:tcPr>
            <w:tcW w:w="9640" w:type="dxa"/>
          </w:tcPr>
          <w:p w:rsidR="003C66BB" w:rsidRDefault="003C66BB"/>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Инструменты реализации маркетинга персонала</w:t>
            </w:r>
          </w:p>
        </w:tc>
      </w:tr>
      <w:tr w:rsidR="003C66BB">
        <w:trPr>
          <w:trHeight w:hRule="exact" w:val="285"/>
        </w:trPr>
        <w:tc>
          <w:tcPr>
            <w:tcW w:w="9654" w:type="dxa"/>
            <w:shd w:val="clear" w:color="000000" w:fill="FFFFFF"/>
            <w:tcMar>
              <w:left w:w="34" w:type="dxa"/>
              <w:right w:w="34" w:type="dxa"/>
            </w:tcMar>
          </w:tcPr>
          <w:p w:rsidR="003C66BB" w:rsidRDefault="003C66BB">
            <w:pPr>
              <w:spacing w:after="0" w:line="240" w:lineRule="auto"/>
              <w:jc w:val="both"/>
              <w:rPr>
                <w:sz w:val="24"/>
                <w:szCs w:val="24"/>
              </w:rPr>
            </w:pPr>
          </w:p>
        </w:tc>
      </w:tr>
      <w:tr w:rsidR="003C66BB">
        <w:trPr>
          <w:trHeight w:hRule="exact" w:val="14"/>
        </w:trPr>
        <w:tc>
          <w:tcPr>
            <w:tcW w:w="9640" w:type="dxa"/>
          </w:tcPr>
          <w:p w:rsidR="003C66BB" w:rsidRDefault="003C66BB"/>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Ключевые функции маркетинга персонала</w:t>
            </w:r>
          </w:p>
        </w:tc>
      </w:tr>
      <w:tr w:rsidR="003C66BB">
        <w:trPr>
          <w:trHeight w:hRule="exact" w:val="285"/>
        </w:trPr>
        <w:tc>
          <w:tcPr>
            <w:tcW w:w="9654" w:type="dxa"/>
            <w:shd w:val="clear" w:color="000000" w:fill="FFFFFF"/>
            <w:tcMar>
              <w:left w:w="34" w:type="dxa"/>
              <w:right w:w="34" w:type="dxa"/>
            </w:tcMar>
          </w:tcPr>
          <w:p w:rsidR="003C66BB" w:rsidRDefault="003C66BB">
            <w:pPr>
              <w:spacing w:after="0" w:line="240" w:lineRule="auto"/>
              <w:jc w:val="both"/>
              <w:rPr>
                <w:sz w:val="24"/>
                <w:szCs w:val="24"/>
              </w:rPr>
            </w:pPr>
          </w:p>
        </w:tc>
      </w:tr>
      <w:tr w:rsidR="003C66BB">
        <w:trPr>
          <w:trHeight w:hRule="exact" w:val="14"/>
        </w:trPr>
        <w:tc>
          <w:tcPr>
            <w:tcW w:w="9640" w:type="dxa"/>
          </w:tcPr>
          <w:p w:rsidR="003C66BB" w:rsidRDefault="003C66BB"/>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Управление брендом работодателя</w:t>
            </w:r>
          </w:p>
        </w:tc>
      </w:tr>
      <w:tr w:rsidR="003C66BB">
        <w:trPr>
          <w:trHeight w:hRule="exact" w:val="285"/>
        </w:trPr>
        <w:tc>
          <w:tcPr>
            <w:tcW w:w="9654" w:type="dxa"/>
            <w:shd w:val="clear" w:color="000000" w:fill="FFFFFF"/>
            <w:tcMar>
              <w:left w:w="34" w:type="dxa"/>
              <w:right w:w="34" w:type="dxa"/>
            </w:tcMar>
          </w:tcPr>
          <w:p w:rsidR="003C66BB" w:rsidRDefault="003C66BB">
            <w:pPr>
              <w:spacing w:after="0" w:line="240" w:lineRule="auto"/>
              <w:jc w:val="both"/>
              <w:rPr>
                <w:sz w:val="24"/>
                <w:szCs w:val="24"/>
              </w:rPr>
            </w:pPr>
          </w:p>
        </w:tc>
      </w:tr>
      <w:tr w:rsidR="003C66BB">
        <w:trPr>
          <w:trHeight w:hRule="exact" w:val="14"/>
        </w:trPr>
        <w:tc>
          <w:tcPr>
            <w:tcW w:w="9640" w:type="dxa"/>
          </w:tcPr>
          <w:p w:rsidR="003C66BB" w:rsidRDefault="003C66BB"/>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jc w:val="center"/>
              <w:rPr>
                <w:sz w:val="24"/>
                <w:szCs w:val="24"/>
              </w:rPr>
            </w:pPr>
            <w:r>
              <w:rPr>
                <w:rFonts w:ascii="Times New Roman" w:hAnsi="Times New Roman" w:cs="Times New Roman"/>
                <w:b/>
                <w:color w:val="000000"/>
                <w:sz w:val="24"/>
                <w:szCs w:val="24"/>
              </w:rPr>
              <w:t>Социально-экономическая эффективность маркетинга персонала</w:t>
            </w:r>
          </w:p>
        </w:tc>
      </w:tr>
      <w:tr w:rsidR="003C66BB">
        <w:trPr>
          <w:trHeight w:hRule="exact" w:val="285"/>
        </w:trPr>
        <w:tc>
          <w:tcPr>
            <w:tcW w:w="9654" w:type="dxa"/>
            <w:shd w:val="clear" w:color="000000" w:fill="FFFFFF"/>
            <w:tcMar>
              <w:left w:w="34" w:type="dxa"/>
              <w:right w:w="34" w:type="dxa"/>
            </w:tcMar>
          </w:tcPr>
          <w:p w:rsidR="003C66BB" w:rsidRDefault="003C66BB">
            <w:pPr>
              <w:spacing w:after="0" w:line="240" w:lineRule="auto"/>
              <w:jc w:val="both"/>
              <w:rPr>
                <w:sz w:val="24"/>
                <w:szCs w:val="24"/>
              </w:rPr>
            </w:pPr>
          </w:p>
        </w:tc>
      </w:tr>
    </w:tbl>
    <w:p w:rsidR="003C66BB" w:rsidRDefault="002D186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C66BB">
        <w:trPr>
          <w:trHeight w:hRule="exact" w:val="855"/>
        </w:trPr>
        <w:tc>
          <w:tcPr>
            <w:tcW w:w="9654" w:type="dxa"/>
            <w:gridSpan w:val="2"/>
            <w:shd w:val="clear" w:color="000000" w:fill="FFFFFF"/>
            <w:tcMar>
              <w:left w:w="34" w:type="dxa"/>
              <w:right w:w="34" w:type="dxa"/>
            </w:tcMar>
          </w:tcPr>
          <w:p w:rsidR="003C66BB" w:rsidRDefault="003C66BB">
            <w:pPr>
              <w:spacing w:after="0" w:line="240" w:lineRule="auto"/>
              <w:rPr>
                <w:sz w:val="24"/>
                <w:szCs w:val="24"/>
              </w:rPr>
            </w:pPr>
          </w:p>
          <w:p w:rsidR="003C66BB" w:rsidRDefault="002D186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C66BB">
        <w:trPr>
          <w:trHeight w:hRule="exact" w:val="4912"/>
        </w:trPr>
        <w:tc>
          <w:tcPr>
            <w:tcW w:w="9654" w:type="dxa"/>
            <w:gridSpan w:val="2"/>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«Маркетинг персонала» / Ильченко С.М.. – Омск: Изд-во Омской гуманитарной академии, 0.</w:t>
            </w:r>
          </w:p>
          <w:p w:rsidR="003C66BB" w:rsidRDefault="002D186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C66BB" w:rsidRDefault="002D186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C66BB" w:rsidRDefault="002D186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C66BB">
        <w:trPr>
          <w:trHeight w:hRule="exact" w:val="138"/>
        </w:trPr>
        <w:tc>
          <w:tcPr>
            <w:tcW w:w="285" w:type="dxa"/>
          </w:tcPr>
          <w:p w:rsidR="003C66BB" w:rsidRDefault="003C66BB"/>
        </w:tc>
        <w:tc>
          <w:tcPr>
            <w:tcW w:w="9356" w:type="dxa"/>
          </w:tcPr>
          <w:p w:rsidR="003C66BB" w:rsidRDefault="003C66BB"/>
        </w:tc>
      </w:tr>
      <w:tr w:rsidR="003C66BB">
        <w:trPr>
          <w:trHeight w:hRule="exact" w:val="855"/>
        </w:trPr>
        <w:tc>
          <w:tcPr>
            <w:tcW w:w="9654" w:type="dxa"/>
            <w:gridSpan w:val="2"/>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C66BB" w:rsidRDefault="002D1868">
            <w:pPr>
              <w:spacing w:after="0" w:line="240" w:lineRule="auto"/>
              <w:rPr>
                <w:sz w:val="24"/>
                <w:szCs w:val="24"/>
              </w:rPr>
            </w:pPr>
            <w:r>
              <w:rPr>
                <w:rFonts w:ascii="Times New Roman" w:hAnsi="Times New Roman" w:cs="Times New Roman"/>
                <w:b/>
                <w:color w:val="000000"/>
                <w:sz w:val="24"/>
                <w:szCs w:val="24"/>
              </w:rPr>
              <w:t>Основная:</w:t>
            </w:r>
          </w:p>
        </w:tc>
      </w:tr>
      <w:tr w:rsidR="003C66BB">
        <w:trPr>
          <w:trHeight w:hRule="exact" w:val="555"/>
        </w:trPr>
        <w:tc>
          <w:tcPr>
            <w:tcW w:w="9654" w:type="dxa"/>
            <w:gridSpan w:val="2"/>
            <w:shd w:val="clear" w:color="000000" w:fill="FFFFFF"/>
            <w:tcMar>
              <w:left w:w="34" w:type="dxa"/>
              <w:right w:w="34" w:type="dxa"/>
            </w:tcMar>
          </w:tcPr>
          <w:p w:rsidR="003C66BB" w:rsidRDefault="002D18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A7297">
                <w:rPr>
                  <w:rStyle w:val="a3"/>
                </w:rPr>
                <w:t>https://urait.ru/bcode/496884</w:t>
              </w:r>
            </w:hyperlink>
            <w:r>
              <w:t xml:space="preserve"> </w:t>
            </w:r>
          </w:p>
        </w:tc>
      </w:tr>
      <w:tr w:rsidR="003C66BB">
        <w:trPr>
          <w:trHeight w:hRule="exact" w:val="1096"/>
        </w:trPr>
        <w:tc>
          <w:tcPr>
            <w:tcW w:w="9654" w:type="dxa"/>
            <w:gridSpan w:val="2"/>
            <w:shd w:val="clear" w:color="000000" w:fill="FFFFFF"/>
            <w:tcMar>
              <w:left w:w="34" w:type="dxa"/>
              <w:right w:w="34" w:type="dxa"/>
            </w:tcMar>
          </w:tcPr>
          <w:p w:rsidR="003C66BB" w:rsidRDefault="002D18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A7297">
                <w:rPr>
                  <w:rStyle w:val="a3"/>
                </w:rPr>
                <w:t>https://urait.ru/bcode/468825</w:t>
              </w:r>
            </w:hyperlink>
            <w:r>
              <w:t xml:space="preserve"> </w:t>
            </w:r>
          </w:p>
        </w:tc>
      </w:tr>
      <w:tr w:rsidR="003C66BB">
        <w:trPr>
          <w:trHeight w:hRule="exact" w:val="826"/>
        </w:trPr>
        <w:tc>
          <w:tcPr>
            <w:tcW w:w="9654" w:type="dxa"/>
            <w:gridSpan w:val="2"/>
            <w:shd w:val="clear" w:color="000000" w:fill="FFFFFF"/>
            <w:tcMar>
              <w:left w:w="34" w:type="dxa"/>
              <w:right w:w="34" w:type="dxa"/>
            </w:tcMar>
          </w:tcPr>
          <w:p w:rsidR="003C66BB" w:rsidRDefault="002D186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978-5-7014-0793-8.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A7297">
                <w:rPr>
                  <w:rStyle w:val="a3"/>
                </w:rPr>
                <w:t>http://www.iprbookshop.ru/87128.html</w:t>
              </w:r>
            </w:hyperlink>
            <w:r>
              <w:t xml:space="preserve"> </w:t>
            </w:r>
          </w:p>
        </w:tc>
      </w:tr>
      <w:tr w:rsidR="003C66BB">
        <w:trPr>
          <w:trHeight w:hRule="exact" w:val="826"/>
        </w:trPr>
        <w:tc>
          <w:tcPr>
            <w:tcW w:w="9654" w:type="dxa"/>
            <w:gridSpan w:val="2"/>
            <w:shd w:val="clear" w:color="000000" w:fill="FFFFFF"/>
            <w:tcMar>
              <w:left w:w="34" w:type="dxa"/>
              <w:right w:w="34" w:type="dxa"/>
            </w:tcMar>
          </w:tcPr>
          <w:p w:rsidR="003C66BB" w:rsidRDefault="002D186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Дубино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Старикова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Белгород:</w:t>
            </w:r>
            <w:r>
              <w:t xml:space="preserve"> </w:t>
            </w:r>
            <w:r>
              <w:rPr>
                <w:rFonts w:ascii="Times New Roman" w:hAnsi="Times New Roman" w:cs="Times New Roman"/>
                <w:color w:val="000000"/>
                <w:sz w:val="24"/>
                <w:szCs w:val="24"/>
              </w:rPr>
              <w:t>Белгородский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Шухова,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A7297">
                <w:rPr>
                  <w:rStyle w:val="a3"/>
                </w:rPr>
                <w:t>http://www.iprbookshop.ru/80420.html</w:t>
              </w:r>
            </w:hyperlink>
            <w:r>
              <w:t xml:space="preserve"> </w:t>
            </w:r>
          </w:p>
        </w:tc>
      </w:tr>
      <w:tr w:rsidR="003C66BB">
        <w:trPr>
          <w:trHeight w:hRule="exact" w:val="277"/>
        </w:trPr>
        <w:tc>
          <w:tcPr>
            <w:tcW w:w="285" w:type="dxa"/>
          </w:tcPr>
          <w:p w:rsidR="003C66BB" w:rsidRDefault="003C66BB"/>
        </w:tc>
        <w:tc>
          <w:tcPr>
            <w:tcW w:w="9370"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i/>
                <w:color w:val="000000"/>
                <w:sz w:val="24"/>
                <w:szCs w:val="24"/>
              </w:rPr>
              <w:t>Дополнительная:</w:t>
            </w:r>
          </w:p>
        </w:tc>
      </w:tr>
      <w:tr w:rsidR="003C66BB">
        <w:trPr>
          <w:trHeight w:hRule="exact" w:val="26"/>
        </w:trPr>
        <w:tc>
          <w:tcPr>
            <w:tcW w:w="9654" w:type="dxa"/>
            <w:gridSpan w:val="2"/>
            <w:vMerge w:val="restart"/>
            <w:shd w:val="clear" w:color="000000" w:fill="FFFFFF"/>
            <w:tcMar>
              <w:left w:w="34" w:type="dxa"/>
              <w:right w:w="34" w:type="dxa"/>
            </w:tcMar>
          </w:tcPr>
          <w:p w:rsidR="003C66BB" w:rsidRDefault="002D18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Пономаренко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Рассказова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A7297">
                <w:rPr>
                  <w:rStyle w:val="a3"/>
                </w:rPr>
                <w:t>https://urait.ru/bcode/479808</w:t>
              </w:r>
            </w:hyperlink>
            <w:r>
              <w:t xml:space="preserve"> </w:t>
            </w:r>
          </w:p>
        </w:tc>
      </w:tr>
      <w:tr w:rsidR="003C66BB">
        <w:trPr>
          <w:trHeight w:hRule="exact" w:val="1069"/>
        </w:trPr>
        <w:tc>
          <w:tcPr>
            <w:tcW w:w="9654" w:type="dxa"/>
            <w:gridSpan w:val="2"/>
            <w:vMerge/>
            <w:shd w:val="clear" w:color="000000" w:fill="FFFFFF"/>
            <w:tcMar>
              <w:left w:w="34" w:type="dxa"/>
              <w:right w:w="34" w:type="dxa"/>
            </w:tcMar>
          </w:tcPr>
          <w:p w:rsidR="003C66BB" w:rsidRDefault="003C66BB"/>
        </w:tc>
      </w:tr>
      <w:tr w:rsidR="003C66BB">
        <w:trPr>
          <w:trHeight w:hRule="exact" w:val="826"/>
        </w:trPr>
        <w:tc>
          <w:tcPr>
            <w:tcW w:w="9654" w:type="dxa"/>
            <w:gridSpan w:val="2"/>
            <w:shd w:val="clear" w:color="000000" w:fill="FFFFFF"/>
            <w:tcMar>
              <w:left w:w="34" w:type="dxa"/>
              <w:right w:w="34" w:type="dxa"/>
            </w:tcMar>
          </w:tcPr>
          <w:p w:rsidR="003C66BB" w:rsidRDefault="002D18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Калюгина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Мухорьянова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A7297">
                <w:rPr>
                  <w:rStyle w:val="a3"/>
                </w:rPr>
                <w:t>http://www.iprbookshop.ru/66048.html</w:t>
              </w:r>
            </w:hyperlink>
            <w:r>
              <w:t xml:space="preserve"> </w:t>
            </w:r>
          </w:p>
        </w:tc>
      </w:tr>
      <w:tr w:rsidR="003C66BB">
        <w:trPr>
          <w:trHeight w:hRule="exact" w:val="585"/>
        </w:trPr>
        <w:tc>
          <w:tcPr>
            <w:tcW w:w="9654" w:type="dxa"/>
            <w:gridSpan w:val="2"/>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C66BB">
        <w:trPr>
          <w:trHeight w:hRule="exact" w:val="2539"/>
        </w:trPr>
        <w:tc>
          <w:tcPr>
            <w:tcW w:w="9654" w:type="dxa"/>
            <w:gridSpan w:val="2"/>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A7297">
                <w:rPr>
                  <w:rStyle w:val="a3"/>
                  <w:rFonts w:ascii="Times New Roman" w:hAnsi="Times New Roman" w:cs="Times New Roman"/>
                  <w:sz w:val="24"/>
                  <w:szCs w:val="24"/>
                </w:rPr>
                <w:t>http://www.iprbookshop.ru</w:t>
              </w:r>
            </w:hyperlink>
          </w:p>
          <w:p w:rsidR="003C66BB" w:rsidRDefault="002D186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A7297">
                <w:rPr>
                  <w:rStyle w:val="a3"/>
                  <w:rFonts w:ascii="Times New Roman" w:hAnsi="Times New Roman" w:cs="Times New Roman"/>
                  <w:sz w:val="24"/>
                  <w:szCs w:val="24"/>
                </w:rPr>
                <w:t>http://biblio-online.ru</w:t>
              </w:r>
            </w:hyperlink>
          </w:p>
          <w:p w:rsidR="003C66BB" w:rsidRDefault="002D186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A7297">
                <w:rPr>
                  <w:rStyle w:val="a3"/>
                  <w:rFonts w:ascii="Times New Roman" w:hAnsi="Times New Roman" w:cs="Times New Roman"/>
                  <w:sz w:val="24"/>
                  <w:szCs w:val="24"/>
                </w:rPr>
                <w:t>http://window.edu.ru/</w:t>
              </w:r>
            </w:hyperlink>
          </w:p>
          <w:p w:rsidR="003C66BB" w:rsidRDefault="002D186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A7297">
                <w:rPr>
                  <w:rStyle w:val="a3"/>
                  <w:rFonts w:ascii="Times New Roman" w:hAnsi="Times New Roman" w:cs="Times New Roman"/>
                  <w:sz w:val="24"/>
                  <w:szCs w:val="24"/>
                </w:rPr>
                <w:t>http://elibrary.ru</w:t>
              </w:r>
            </w:hyperlink>
          </w:p>
          <w:p w:rsidR="003C66BB" w:rsidRDefault="002D186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A7297">
                <w:rPr>
                  <w:rStyle w:val="a3"/>
                  <w:rFonts w:ascii="Times New Roman" w:hAnsi="Times New Roman" w:cs="Times New Roman"/>
                  <w:sz w:val="24"/>
                  <w:szCs w:val="24"/>
                </w:rPr>
                <w:t>http://www.sciencedirect.com</w:t>
              </w:r>
            </w:hyperlink>
          </w:p>
          <w:p w:rsidR="003C66BB" w:rsidRDefault="002D186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3C66BB" w:rsidRDefault="002D186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A7297">
                <w:rPr>
                  <w:rStyle w:val="a3"/>
                  <w:rFonts w:ascii="Times New Roman" w:hAnsi="Times New Roman" w:cs="Times New Roman"/>
                  <w:sz w:val="24"/>
                  <w:szCs w:val="24"/>
                </w:rPr>
                <w:t>http://journals.cambridge.org</w:t>
              </w:r>
            </w:hyperlink>
          </w:p>
          <w:p w:rsidR="003C66BB" w:rsidRDefault="002D186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A7297">
                <w:rPr>
                  <w:rStyle w:val="a3"/>
                  <w:rFonts w:ascii="Times New Roman" w:hAnsi="Times New Roman" w:cs="Times New Roman"/>
                  <w:sz w:val="24"/>
                  <w:szCs w:val="24"/>
                </w:rPr>
                <w:t>http://www.oxfordjoumals.org</w:t>
              </w:r>
            </w:hyperlink>
          </w:p>
        </w:tc>
      </w:tr>
    </w:tbl>
    <w:p w:rsidR="003C66BB" w:rsidRDefault="002D1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6BB">
        <w:trPr>
          <w:trHeight w:hRule="exact" w:val="7317"/>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4A7297">
                <w:rPr>
                  <w:rStyle w:val="a3"/>
                  <w:rFonts w:ascii="Times New Roman" w:hAnsi="Times New Roman" w:cs="Times New Roman"/>
                  <w:sz w:val="24"/>
                  <w:szCs w:val="24"/>
                </w:rPr>
                <w:t>http://dic.academic.ru/</w:t>
              </w:r>
            </w:hyperlink>
          </w:p>
          <w:p w:rsidR="003C66BB" w:rsidRDefault="002D186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A7297">
                <w:rPr>
                  <w:rStyle w:val="a3"/>
                  <w:rFonts w:ascii="Times New Roman" w:hAnsi="Times New Roman" w:cs="Times New Roman"/>
                  <w:sz w:val="24"/>
                  <w:szCs w:val="24"/>
                </w:rPr>
                <w:t>http://www.benran.ru</w:t>
              </w:r>
            </w:hyperlink>
          </w:p>
          <w:p w:rsidR="003C66BB" w:rsidRDefault="002D186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4A7297">
                <w:rPr>
                  <w:rStyle w:val="a3"/>
                  <w:rFonts w:ascii="Times New Roman" w:hAnsi="Times New Roman" w:cs="Times New Roman"/>
                  <w:sz w:val="24"/>
                  <w:szCs w:val="24"/>
                </w:rPr>
                <w:t>http://www.gks.ru</w:t>
              </w:r>
            </w:hyperlink>
          </w:p>
          <w:p w:rsidR="003C66BB" w:rsidRDefault="002D186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A7297">
                <w:rPr>
                  <w:rStyle w:val="a3"/>
                  <w:rFonts w:ascii="Times New Roman" w:hAnsi="Times New Roman" w:cs="Times New Roman"/>
                  <w:sz w:val="24"/>
                  <w:szCs w:val="24"/>
                </w:rPr>
                <w:t>http://diss.rsl.ru</w:t>
              </w:r>
            </w:hyperlink>
          </w:p>
          <w:p w:rsidR="003C66BB" w:rsidRDefault="002D186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A7297">
                <w:rPr>
                  <w:rStyle w:val="a3"/>
                  <w:rFonts w:ascii="Times New Roman" w:hAnsi="Times New Roman" w:cs="Times New Roman"/>
                  <w:sz w:val="24"/>
                  <w:szCs w:val="24"/>
                </w:rPr>
                <w:t>http://ru.spinform.ru</w:t>
              </w:r>
            </w:hyperlink>
          </w:p>
          <w:p w:rsidR="003C66BB" w:rsidRDefault="002D186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C66BB" w:rsidRDefault="002D18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C66BB">
        <w:trPr>
          <w:trHeight w:hRule="exact" w:val="314"/>
        </w:trPr>
        <w:tc>
          <w:tcPr>
            <w:tcW w:w="9654"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C66BB">
        <w:trPr>
          <w:trHeight w:hRule="exact" w:val="7760"/>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C66BB" w:rsidRDefault="002D186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C66BB" w:rsidRDefault="002D186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C66BB" w:rsidRDefault="002D186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C66BB" w:rsidRDefault="002D186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C66BB" w:rsidRDefault="002D186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C66BB" w:rsidRDefault="002D186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C66BB" w:rsidRDefault="002D186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3C66BB" w:rsidRDefault="002D1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6BB">
        <w:trPr>
          <w:trHeight w:hRule="exact" w:val="6055"/>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3C66BB" w:rsidRDefault="002D186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C66BB" w:rsidRDefault="002D186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C66BB" w:rsidRDefault="002D186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C66BB">
        <w:trPr>
          <w:trHeight w:hRule="exact" w:val="855"/>
        </w:trPr>
        <w:tc>
          <w:tcPr>
            <w:tcW w:w="9654"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C66BB">
        <w:trPr>
          <w:trHeight w:hRule="exact" w:val="2989"/>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C66BB" w:rsidRDefault="003C66BB">
            <w:pPr>
              <w:spacing w:after="0" w:line="240" w:lineRule="auto"/>
              <w:jc w:val="both"/>
              <w:rPr>
                <w:sz w:val="24"/>
                <w:szCs w:val="24"/>
              </w:rPr>
            </w:pPr>
          </w:p>
          <w:p w:rsidR="003C66BB" w:rsidRDefault="002D186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C66BB" w:rsidRDefault="002D186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C66BB" w:rsidRDefault="002D186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C66BB" w:rsidRDefault="002D186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C66BB" w:rsidRDefault="002D186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C66BB" w:rsidRDefault="002D186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C66BB" w:rsidRDefault="003C66BB">
            <w:pPr>
              <w:spacing w:after="0" w:line="240" w:lineRule="auto"/>
              <w:jc w:val="both"/>
              <w:rPr>
                <w:sz w:val="24"/>
                <w:szCs w:val="24"/>
              </w:rPr>
            </w:pPr>
          </w:p>
          <w:p w:rsidR="003C66BB" w:rsidRDefault="002D186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A7297">
                <w:rPr>
                  <w:rStyle w:val="a3"/>
                  <w:rFonts w:ascii="Times New Roman" w:hAnsi="Times New Roman" w:cs="Times New Roman"/>
                  <w:sz w:val="24"/>
                  <w:szCs w:val="24"/>
                </w:rPr>
                <w:t>http://www.ict.edu.ru</w:t>
              </w:r>
            </w:hyperlink>
          </w:p>
        </w:tc>
      </w:tr>
      <w:tr w:rsidR="003C66BB">
        <w:trPr>
          <w:trHeight w:hRule="exact" w:val="585"/>
        </w:trPr>
        <w:tc>
          <w:tcPr>
            <w:tcW w:w="9654"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C66BB" w:rsidRDefault="002D186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A7297">
                <w:rPr>
                  <w:rStyle w:val="a3"/>
                  <w:rFonts w:ascii="Times New Roman" w:hAnsi="Times New Roman" w:cs="Times New Roman"/>
                  <w:sz w:val="24"/>
                  <w:szCs w:val="24"/>
                </w:rPr>
                <w:t>http://fgosvo.ru</w:t>
              </w:r>
            </w:hyperlink>
          </w:p>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A7297">
                <w:rPr>
                  <w:rStyle w:val="a3"/>
                  <w:rFonts w:ascii="Times New Roman" w:hAnsi="Times New Roman" w:cs="Times New Roman"/>
                  <w:sz w:val="24"/>
                  <w:szCs w:val="24"/>
                </w:rPr>
                <w:t>http://pravo.gov.ru</w:t>
              </w:r>
            </w:hyperlink>
          </w:p>
        </w:tc>
      </w:tr>
      <w:tr w:rsidR="003C66BB">
        <w:trPr>
          <w:trHeight w:hRule="exact" w:val="304"/>
        </w:trPr>
        <w:tc>
          <w:tcPr>
            <w:tcW w:w="9654"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A7297">
                <w:rPr>
                  <w:rStyle w:val="a3"/>
                  <w:rFonts w:ascii="Times New Roman" w:hAnsi="Times New Roman" w:cs="Times New Roman"/>
                  <w:sz w:val="24"/>
                  <w:szCs w:val="24"/>
                </w:rPr>
                <w:t>http://edu.garant.ru/omga/</w:t>
              </w:r>
            </w:hyperlink>
          </w:p>
        </w:tc>
      </w:tr>
      <w:tr w:rsidR="003C66BB">
        <w:trPr>
          <w:trHeight w:hRule="exact" w:val="585"/>
        </w:trPr>
        <w:tc>
          <w:tcPr>
            <w:tcW w:w="9654"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A7297">
                <w:rPr>
                  <w:rStyle w:val="a3"/>
                  <w:rFonts w:ascii="Times New Roman" w:hAnsi="Times New Roman" w:cs="Times New Roman"/>
                  <w:sz w:val="24"/>
                  <w:szCs w:val="24"/>
                </w:rPr>
                <w:t>http://www.consultant.ru/edu/student/study/</w:t>
              </w:r>
            </w:hyperlink>
          </w:p>
        </w:tc>
      </w:tr>
      <w:tr w:rsidR="003C66BB">
        <w:trPr>
          <w:trHeight w:hRule="exact" w:val="314"/>
        </w:trPr>
        <w:tc>
          <w:tcPr>
            <w:tcW w:w="9654"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C66BB">
        <w:trPr>
          <w:trHeight w:hRule="exact" w:val="2483"/>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C66BB" w:rsidRDefault="002D186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C66BB" w:rsidRDefault="002D186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C66BB" w:rsidRDefault="002D186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3C66BB" w:rsidRDefault="002D1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6BB">
        <w:trPr>
          <w:trHeight w:hRule="exact" w:val="5153"/>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3C66BB" w:rsidRDefault="002D186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C66BB" w:rsidRDefault="002D186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C66BB" w:rsidRDefault="002D186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C66BB" w:rsidRDefault="002D186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C66BB" w:rsidRDefault="002D186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C66BB" w:rsidRDefault="002D186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C66BB" w:rsidRDefault="002D186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C66BB" w:rsidRDefault="002D186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C66BB" w:rsidRDefault="002D186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C66BB" w:rsidRDefault="002D186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C66BB">
        <w:trPr>
          <w:trHeight w:hRule="exact" w:val="277"/>
        </w:trPr>
        <w:tc>
          <w:tcPr>
            <w:tcW w:w="9640" w:type="dxa"/>
          </w:tcPr>
          <w:p w:rsidR="003C66BB" w:rsidRDefault="003C66BB"/>
        </w:tc>
      </w:tr>
      <w:tr w:rsidR="003C66BB">
        <w:trPr>
          <w:trHeight w:hRule="exact" w:val="585"/>
        </w:trPr>
        <w:tc>
          <w:tcPr>
            <w:tcW w:w="9654"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C66BB">
        <w:trPr>
          <w:trHeight w:hRule="exact" w:val="9375"/>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C66BB" w:rsidRDefault="002D186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C66BB" w:rsidRDefault="002D186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C66BB" w:rsidRDefault="002D186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C66BB" w:rsidRDefault="002D186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3C66BB" w:rsidRDefault="002D1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66BB">
        <w:trPr>
          <w:trHeight w:hRule="exact" w:val="4882"/>
        </w:trPr>
        <w:tc>
          <w:tcPr>
            <w:tcW w:w="9654" w:type="dxa"/>
            <w:shd w:val="clear" w:color="000000" w:fill="FFFFFF"/>
            <w:tcMar>
              <w:left w:w="34" w:type="dxa"/>
              <w:right w:w="34" w:type="dxa"/>
            </w:tcMar>
          </w:tcPr>
          <w:p w:rsidR="003C66BB" w:rsidRDefault="002D1868">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C66BB" w:rsidRDefault="002D186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C66BB">
        <w:trPr>
          <w:trHeight w:hRule="exact" w:val="2478"/>
        </w:trPr>
        <w:tc>
          <w:tcPr>
            <w:tcW w:w="9654" w:type="dxa"/>
            <w:shd w:val="clear" w:color="000000" w:fill="FFFFFF"/>
            <w:tcMar>
              <w:left w:w="34" w:type="dxa"/>
              <w:right w:w="34" w:type="dxa"/>
            </w:tcMar>
          </w:tcPr>
          <w:p w:rsidR="003C66BB" w:rsidRDefault="002D186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C66BB" w:rsidRDefault="003C66BB"/>
    <w:sectPr w:rsidR="003C66B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1868"/>
    <w:rsid w:val="003B5383"/>
    <w:rsid w:val="003C66BB"/>
    <w:rsid w:val="004A729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D92C72-CFCE-40F7-AE6E-0AA6CEBD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1868"/>
    <w:rPr>
      <w:color w:val="0563C1" w:themeColor="hyperlink"/>
      <w:u w:val="single"/>
    </w:rPr>
  </w:style>
  <w:style w:type="character" w:styleId="a4">
    <w:name w:val="Unresolved Mention"/>
    <w:basedOn w:val="a0"/>
    <w:uiPriority w:val="99"/>
    <w:semiHidden/>
    <w:unhideWhenUsed/>
    <w:rsid w:val="004A7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9808"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0420.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7128.html"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theme" Target="theme/theme1.xml"/><Relationship Id="rId5" Type="http://schemas.openxmlformats.org/officeDocument/2006/relationships/hyperlink" Target="https://urait.ru/bcode/46882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edu.garant.ru/omga/"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96884" TargetMode="External"/><Relationship Id="rId9" Type="http://schemas.openxmlformats.org/officeDocument/2006/relationships/hyperlink" Target="http://www.iprbookshop.ru/66048.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5903</Words>
  <Characters>33652</Characters>
  <Application>Microsoft Office Word</Application>
  <DocSecurity>0</DocSecurity>
  <Lines>280</Lines>
  <Paragraphs>78</Paragraphs>
  <ScaleCrop>false</ScaleCrop>
  <Company>diakov.net</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2021-2022_ФГОС3++2021_Бак-ОФО-УП(ДОП)(21)_plx_Маркетинг персонала</dc:title>
  <dc:creator>FastReport.NET</dc:creator>
  <cp:lastModifiedBy>Mark Bernstorf</cp:lastModifiedBy>
  <cp:revision>4</cp:revision>
  <dcterms:created xsi:type="dcterms:W3CDTF">2022-03-12T07:40:00Z</dcterms:created>
  <dcterms:modified xsi:type="dcterms:W3CDTF">2022-11-12T13:41:00Z</dcterms:modified>
</cp:coreProperties>
</file>